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word/people.xml" ContentType="application/vnd.openxmlformats-officedocument.wordprocessingml.peop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16390" w14:textId="77777777" w:rsidR="001F09A7" w:rsidRDefault="001F09A7" w:rsidP="001F09A7">
      <w:pPr>
        <w:jc w:val="center"/>
      </w:pPr>
      <w:r>
        <w:rPr>
          <w:noProof/>
        </w:rPr>
        <w:drawing>
          <wp:inline distT="0" distB="0" distL="0" distR="0" wp14:anchorId="0CCC852E" wp14:editId="1D1DF195">
            <wp:extent cx="1085850" cy="1058310"/>
            <wp:effectExtent l="0" t="0" r="0" b="8890"/>
            <wp:docPr id="1" name="Picture 1" title="Seal of the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 &amp; Graphics\##Logos\Comm of VA\State seal 1200dpi reflex blue.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5850" cy="1058310"/>
                    </a:xfrm>
                    <a:prstGeom prst="rect">
                      <a:avLst/>
                    </a:prstGeom>
                    <a:noFill/>
                    <a:ln>
                      <a:noFill/>
                    </a:ln>
                  </pic:spPr>
                </pic:pic>
              </a:graphicData>
            </a:graphic>
          </wp:inline>
        </w:drawing>
      </w:r>
    </w:p>
    <w:p w14:paraId="7965569D" w14:textId="77777777" w:rsidR="001F09A7" w:rsidRDefault="001F09A7" w:rsidP="001F09A7">
      <w:pPr>
        <w:pStyle w:val="Commonwealth"/>
      </w:pPr>
      <w:r w:rsidRPr="00811C49">
        <w:t>Commonwealth of Virginia</w:t>
      </w:r>
    </w:p>
    <w:p w14:paraId="3FB8B3EE" w14:textId="77777777" w:rsidR="001F09A7" w:rsidRDefault="001F09A7" w:rsidP="001F09A7">
      <w:pPr>
        <w:pStyle w:val="Commonwealth"/>
        <w:rPr>
          <w:rFonts w:ascii="Minion Pro" w:hAnsi="Minion Pro"/>
          <w:i/>
        </w:rPr>
      </w:pPr>
      <w:r w:rsidRPr="00FF275B">
        <w:rPr>
          <w:rFonts w:ascii="Minion Pro" w:hAnsi="Minion Pro"/>
          <w:i/>
        </w:rPr>
        <w:t>Virginia Board for People with Disabilities</w:t>
      </w:r>
    </w:p>
    <w:p w14:paraId="2BDB84B5" w14:textId="77777777" w:rsidR="001F09A7" w:rsidRPr="00FF275B" w:rsidRDefault="001F09A7" w:rsidP="001F09A7">
      <w:pPr>
        <w:pStyle w:val="Commonwealth"/>
        <w:rPr>
          <w:rFonts w:ascii="Minion Pro" w:hAnsi="Minion Pro"/>
          <w:i/>
        </w:rPr>
      </w:pPr>
    </w:p>
    <w:tbl>
      <w:tblPr>
        <w:tblW w:w="0" w:type="auto"/>
        <w:jc w:val="center"/>
        <w:tblLook w:val="04A0" w:firstRow="1" w:lastRow="0" w:firstColumn="1" w:lastColumn="0" w:noHBand="0" w:noVBand="1"/>
      </w:tblPr>
      <w:tblGrid>
        <w:gridCol w:w="3192"/>
        <w:gridCol w:w="3192"/>
        <w:gridCol w:w="3192"/>
      </w:tblGrid>
      <w:tr w:rsidR="001F09A7" w:rsidRPr="00811C49" w14:paraId="4472FB17" w14:textId="77777777" w:rsidTr="00732D11">
        <w:trPr>
          <w:tblHeader/>
          <w:jc w:val="center"/>
        </w:trPr>
        <w:tc>
          <w:tcPr>
            <w:tcW w:w="3192" w:type="dxa"/>
          </w:tcPr>
          <w:p w14:paraId="1F7EE607" w14:textId="77777777" w:rsidR="001F09A7" w:rsidRPr="00504965" w:rsidRDefault="001F09A7" w:rsidP="00732D11">
            <w:pPr>
              <w:pStyle w:val="VBPDHeaderInfo"/>
              <w:jc w:val="left"/>
              <w:rPr>
                <w:b/>
                <w:i w:val="0"/>
              </w:rPr>
            </w:pPr>
            <w:r>
              <w:rPr>
                <w:b/>
                <w:i w:val="0"/>
              </w:rPr>
              <w:t>Mary McAdam</w:t>
            </w:r>
          </w:p>
        </w:tc>
        <w:tc>
          <w:tcPr>
            <w:tcW w:w="3192" w:type="dxa"/>
          </w:tcPr>
          <w:p w14:paraId="624B5EF3" w14:textId="77777777" w:rsidR="001F09A7" w:rsidRPr="00811C49" w:rsidRDefault="001F09A7" w:rsidP="00732D11">
            <w:pPr>
              <w:pStyle w:val="VBPDHeaderInfo"/>
            </w:pPr>
            <w:r w:rsidRPr="00811C49">
              <w:t>Washington Building, Capitol Square</w:t>
            </w:r>
          </w:p>
        </w:tc>
        <w:tc>
          <w:tcPr>
            <w:tcW w:w="3192" w:type="dxa"/>
          </w:tcPr>
          <w:p w14:paraId="00868A44" w14:textId="77777777" w:rsidR="001F09A7" w:rsidRPr="00504965" w:rsidRDefault="001F09A7" w:rsidP="00732D11">
            <w:pPr>
              <w:pStyle w:val="VBPDHeaderInfo"/>
              <w:jc w:val="right"/>
              <w:rPr>
                <w:i w:val="0"/>
              </w:rPr>
            </w:pPr>
            <w:r w:rsidRPr="00504965">
              <w:rPr>
                <w:i w:val="0"/>
              </w:rPr>
              <w:t>804-786-0016 (TTY/Voice)</w:t>
            </w:r>
          </w:p>
        </w:tc>
      </w:tr>
      <w:tr w:rsidR="001F09A7" w:rsidRPr="00811C49" w14:paraId="0991A2EB" w14:textId="77777777" w:rsidTr="00732D11">
        <w:trPr>
          <w:tblHeader/>
          <w:jc w:val="center"/>
        </w:trPr>
        <w:tc>
          <w:tcPr>
            <w:tcW w:w="3192" w:type="dxa"/>
          </w:tcPr>
          <w:p w14:paraId="0A177787" w14:textId="77777777" w:rsidR="001F09A7" w:rsidRPr="00811C49" w:rsidRDefault="001F09A7" w:rsidP="00732D11">
            <w:pPr>
              <w:pStyle w:val="VBPDHeaderInfo"/>
              <w:jc w:val="left"/>
            </w:pPr>
            <w:r w:rsidRPr="00811C49">
              <w:t>Chair</w:t>
            </w:r>
          </w:p>
        </w:tc>
        <w:tc>
          <w:tcPr>
            <w:tcW w:w="3192" w:type="dxa"/>
          </w:tcPr>
          <w:p w14:paraId="415130A3" w14:textId="77777777" w:rsidR="001F09A7" w:rsidRPr="00811C49" w:rsidRDefault="001F09A7" w:rsidP="00732D11">
            <w:pPr>
              <w:pStyle w:val="VBPDHeaderInfo"/>
            </w:pPr>
            <w:r w:rsidRPr="00811C49">
              <w:t>1100 Bank Street, 7th Floor</w:t>
            </w:r>
          </w:p>
        </w:tc>
        <w:tc>
          <w:tcPr>
            <w:tcW w:w="3192" w:type="dxa"/>
          </w:tcPr>
          <w:p w14:paraId="62C3B8B3" w14:textId="77777777" w:rsidR="001F09A7" w:rsidRPr="00504965" w:rsidRDefault="001F09A7" w:rsidP="00732D11">
            <w:pPr>
              <w:pStyle w:val="VBPDHeaderInfo"/>
              <w:jc w:val="right"/>
              <w:rPr>
                <w:i w:val="0"/>
              </w:rPr>
            </w:pPr>
            <w:r w:rsidRPr="00504965">
              <w:rPr>
                <w:i w:val="0"/>
              </w:rPr>
              <w:t>1-800-846-4464 (TTY/ Voice)</w:t>
            </w:r>
          </w:p>
        </w:tc>
      </w:tr>
      <w:tr w:rsidR="001F09A7" w:rsidRPr="00811C49" w14:paraId="394874FC" w14:textId="77777777" w:rsidTr="00732D11">
        <w:trPr>
          <w:tblHeader/>
          <w:jc w:val="center"/>
        </w:trPr>
        <w:tc>
          <w:tcPr>
            <w:tcW w:w="3192" w:type="dxa"/>
          </w:tcPr>
          <w:p w14:paraId="3323B676" w14:textId="77777777" w:rsidR="001F09A7" w:rsidRPr="00504965" w:rsidRDefault="001F09A7" w:rsidP="00732D11">
            <w:pPr>
              <w:pStyle w:val="VBPDHeaderInfo"/>
              <w:jc w:val="left"/>
              <w:rPr>
                <w:b/>
                <w:i w:val="0"/>
              </w:rPr>
            </w:pPr>
            <w:r>
              <w:rPr>
                <w:b/>
                <w:i w:val="0"/>
              </w:rPr>
              <w:t>Rachel Loughlin</w:t>
            </w:r>
          </w:p>
        </w:tc>
        <w:tc>
          <w:tcPr>
            <w:tcW w:w="3192" w:type="dxa"/>
          </w:tcPr>
          <w:p w14:paraId="7C1BA355" w14:textId="34DB13F6" w:rsidR="001F09A7" w:rsidRPr="00811C49" w:rsidRDefault="001F09A7" w:rsidP="00732D11">
            <w:pPr>
              <w:pStyle w:val="VBPDHeaderInfo"/>
            </w:pPr>
            <w:r w:rsidRPr="00811C49">
              <w:t>Richmond, Virginia</w:t>
            </w:r>
            <w:r w:rsidR="003E31C6">
              <w:t xml:space="preserve"> </w:t>
            </w:r>
            <w:r w:rsidRPr="00811C49">
              <w:t>23219</w:t>
            </w:r>
          </w:p>
        </w:tc>
        <w:tc>
          <w:tcPr>
            <w:tcW w:w="3192" w:type="dxa"/>
          </w:tcPr>
          <w:p w14:paraId="4B55E53F" w14:textId="77777777" w:rsidR="001F09A7" w:rsidRPr="00504965" w:rsidRDefault="001F09A7" w:rsidP="00732D11">
            <w:pPr>
              <w:pStyle w:val="VBPDHeaderInfo"/>
              <w:jc w:val="right"/>
              <w:rPr>
                <w:i w:val="0"/>
              </w:rPr>
            </w:pPr>
            <w:r w:rsidRPr="00504965">
              <w:rPr>
                <w:i w:val="0"/>
              </w:rPr>
              <w:t>804-786-1118 (Fax)</w:t>
            </w:r>
          </w:p>
        </w:tc>
      </w:tr>
      <w:tr w:rsidR="001F09A7" w:rsidRPr="00811C49" w14:paraId="7DFD7056" w14:textId="77777777" w:rsidTr="00732D11">
        <w:trPr>
          <w:tblHeader/>
          <w:jc w:val="center"/>
        </w:trPr>
        <w:tc>
          <w:tcPr>
            <w:tcW w:w="3192" w:type="dxa"/>
          </w:tcPr>
          <w:p w14:paraId="2BBCABE2" w14:textId="77777777" w:rsidR="001F09A7" w:rsidRPr="00811C49" w:rsidRDefault="001F09A7" w:rsidP="00732D11">
            <w:pPr>
              <w:pStyle w:val="VBPDHeaderInfo"/>
              <w:jc w:val="left"/>
            </w:pPr>
            <w:r w:rsidRPr="00811C49">
              <w:t>Vice Chair</w:t>
            </w:r>
          </w:p>
        </w:tc>
        <w:tc>
          <w:tcPr>
            <w:tcW w:w="3192" w:type="dxa"/>
          </w:tcPr>
          <w:p w14:paraId="001AC9C2" w14:textId="77777777" w:rsidR="001F09A7" w:rsidRPr="00811C49" w:rsidRDefault="001F09A7" w:rsidP="00732D11">
            <w:pPr>
              <w:pStyle w:val="VBPDHeaderInfo"/>
            </w:pPr>
          </w:p>
        </w:tc>
        <w:tc>
          <w:tcPr>
            <w:tcW w:w="3192" w:type="dxa"/>
          </w:tcPr>
          <w:p w14:paraId="1EBAC3FD" w14:textId="77777777" w:rsidR="001F09A7" w:rsidRPr="00504965" w:rsidRDefault="001F09A7" w:rsidP="00732D11">
            <w:pPr>
              <w:pStyle w:val="VBPDHeaderInfo"/>
              <w:jc w:val="right"/>
              <w:rPr>
                <w:i w:val="0"/>
              </w:rPr>
            </w:pPr>
            <w:r w:rsidRPr="00504965">
              <w:rPr>
                <w:i w:val="0"/>
              </w:rPr>
              <w:t>info@vbpd.virginia.gov</w:t>
            </w:r>
          </w:p>
        </w:tc>
      </w:tr>
      <w:tr w:rsidR="001F09A7" w:rsidRPr="00811C49" w14:paraId="0F45C167" w14:textId="77777777" w:rsidTr="00732D11">
        <w:trPr>
          <w:tblHeader/>
          <w:jc w:val="center"/>
        </w:trPr>
        <w:tc>
          <w:tcPr>
            <w:tcW w:w="3192" w:type="dxa"/>
          </w:tcPr>
          <w:p w14:paraId="7ECBA101" w14:textId="77777777" w:rsidR="001F09A7" w:rsidRPr="00504965" w:rsidRDefault="001F09A7" w:rsidP="00732D11">
            <w:pPr>
              <w:pStyle w:val="VBPDHeaderInfo"/>
              <w:jc w:val="left"/>
              <w:rPr>
                <w:b/>
                <w:i w:val="0"/>
              </w:rPr>
            </w:pPr>
            <w:r>
              <w:rPr>
                <w:b/>
                <w:i w:val="0"/>
              </w:rPr>
              <w:t>Jamie Snead</w:t>
            </w:r>
          </w:p>
        </w:tc>
        <w:tc>
          <w:tcPr>
            <w:tcW w:w="3192" w:type="dxa"/>
          </w:tcPr>
          <w:p w14:paraId="64EC96AD" w14:textId="77777777" w:rsidR="001F09A7" w:rsidRPr="00811C49" w:rsidRDefault="001F09A7" w:rsidP="00732D11">
            <w:pPr>
              <w:pStyle w:val="VBPDHeaderInfo"/>
            </w:pPr>
          </w:p>
        </w:tc>
        <w:tc>
          <w:tcPr>
            <w:tcW w:w="3192" w:type="dxa"/>
          </w:tcPr>
          <w:p w14:paraId="635D59AA" w14:textId="77777777" w:rsidR="001F09A7" w:rsidRPr="00504965" w:rsidRDefault="001F09A7" w:rsidP="00732D11">
            <w:pPr>
              <w:pStyle w:val="VBPDHeaderInfo"/>
              <w:jc w:val="right"/>
              <w:rPr>
                <w:i w:val="0"/>
              </w:rPr>
            </w:pPr>
            <w:r w:rsidRPr="00504965">
              <w:rPr>
                <w:i w:val="0"/>
              </w:rPr>
              <w:t>www.vaboard.org</w:t>
            </w:r>
          </w:p>
        </w:tc>
      </w:tr>
      <w:tr w:rsidR="001F09A7" w:rsidRPr="00811C49" w14:paraId="689F10BF" w14:textId="77777777" w:rsidTr="00732D11">
        <w:trPr>
          <w:tblHeader/>
          <w:jc w:val="center"/>
        </w:trPr>
        <w:tc>
          <w:tcPr>
            <w:tcW w:w="3192" w:type="dxa"/>
          </w:tcPr>
          <w:p w14:paraId="02193C73" w14:textId="77777777" w:rsidR="001F09A7" w:rsidRPr="00811C49" w:rsidRDefault="001F09A7" w:rsidP="00732D11">
            <w:pPr>
              <w:pStyle w:val="VBPDHeaderInfo"/>
              <w:jc w:val="left"/>
            </w:pPr>
            <w:r w:rsidRPr="00811C49">
              <w:t>Secretary</w:t>
            </w:r>
          </w:p>
        </w:tc>
        <w:tc>
          <w:tcPr>
            <w:tcW w:w="3192" w:type="dxa"/>
          </w:tcPr>
          <w:p w14:paraId="1D30CBD1" w14:textId="77777777" w:rsidR="001F09A7" w:rsidRPr="00811C49" w:rsidRDefault="001F09A7" w:rsidP="00732D11">
            <w:pPr>
              <w:pStyle w:val="VBPDHeaderInfo"/>
            </w:pPr>
          </w:p>
        </w:tc>
        <w:tc>
          <w:tcPr>
            <w:tcW w:w="3192" w:type="dxa"/>
          </w:tcPr>
          <w:p w14:paraId="7407C1B4" w14:textId="77777777" w:rsidR="001F09A7" w:rsidRPr="00504965" w:rsidRDefault="001F09A7" w:rsidP="00732D11">
            <w:pPr>
              <w:pStyle w:val="VBPDHeaderInfo"/>
              <w:jc w:val="right"/>
              <w:rPr>
                <w:i w:val="0"/>
              </w:rPr>
            </w:pPr>
          </w:p>
        </w:tc>
      </w:tr>
      <w:tr w:rsidR="001F09A7" w:rsidRPr="00811C49" w14:paraId="69979A36" w14:textId="77777777" w:rsidTr="00732D11">
        <w:trPr>
          <w:tblHeader/>
          <w:jc w:val="center"/>
        </w:trPr>
        <w:tc>
          <w:tcPr>
            <w:tcW w:w="3192" w:type="dxa"/>
          </w:tcPr>
          <w:p w14:paraId="3952610E" w14:textId="77777777" w:rsidR="001F09A7" w:rsidRPr="00504965" w:rsidRDefault="001F09A7" w:rsidP="00732D11">
            <w:pPr>
              <w:pStyle w:val="VBPDHeaderInfo"/>
              <w:jc w:val="left"/>
              <w:rPr>
                <w:b/>
                <w:i w:val="0"/>
              </w:rPr>
            </w:pPr>
            <w:r w:rsidRPr="00504965">
              <w:rPr>
                <w:b/>
                <w:i w:val="0"/>
              </w:rPr>
              <w:t>Heidi L. Lawyer</w:t>
            </w:r>
          </w:p>
        </w:tc>
        <w:tc>
          <w:tcPr>
            <w:tcW w:w="3192" w:type="dxa"/>
          </w:tcPr>
          <w:p w14:paraId="28621E9E" w14:textId="77777777" w:rsidR="001F09A7" w:rsidRPr="00811C49" w:rsidRDefault="001F09A7" w:rsidP="00732D11">
            <w:pPr>
              <w:pStyle w:val="VBPDHeaderInfo"/>
            </w:pPr>
          </w:p>
        </w:tc>
        <w:tc>
          <w:tcPr>
            <w:tcW w:w="3192" w:type="dxa"/>
          </w:tcPr>
          <w:p w14:paraId="573D66A5" w14:textId="77777777" w:rsidR="001F09A7" w:rsidRPr="00504965" w:rsidRDefault="001F09A7" w:rsidP="00732D11">
            <w:pPr>
              <w:pStyle w:val="VBPDHeaderInfo"/>
              <w:jc w:val="right"/>
              <w:rPr>
                <w:i w:val="0"/>
              </w:rPr>
            </w:pPr>
          </w:p>
        </w:tc>
      </w:tr>
      <w:tr w:rsidR="001F09A7" w:rsidRPr="00811C49" w14:paraId="16C1E2B7" w14:textId="77777777" w:rsidTr="00732D11">
        <w:trPr>
          <w:tblHeader/>
          <w:jc w:val="center"/>
        </w:trPr>
        <w:tc>
          <w:tcPr>
            <w:tcW w:w="3192" w:type="dxa"/>
          </w:tcPr>
          <w:p w14:paraId="7803F463" w14:textId="77777777" w:rsidR="001F09A7" w:rsidRPr="00811C49" w:rsidRDefault="001F09A7" w:rsidP="00732D11">
            <w:pPr>
              <w:pStyle w:val="VBPDHeaderInfo"/>
              <w:jc w:val="left"/>
            </w:pPr>
            <w:r w:rsidRPr="00811C49">
              <w:t>Executive Director</w:t>
            </w:r>
          </w:p>
        </w:tc>
        <w:tc>
          <w:tcPr>
            <w:tcW w:w="3192" w:type="dxa"/>
          </w:tcPr>
          <w:p w14:paraId="4AC373F3" w14:textId="77777777" w:rsidR="001F09A7" w:rsidRPr="00811C49" w:rsidRDefault="001F09A7" w:rsidP="00732D11">
            <w:pPr>
              <w:pStyle w:val="VBPDHeaderInfo"/>
            </w:pPr>
          </w:p>
        </w:tc>
        <w:tc>
          <w:tcPr>
            <w:tcW w:w="3192" w:type="dxa"/>
          </w:tcPr>
          <w:p w14:paraId="47440007" w14:textId="77777777" w:rsidR="001F09A7" w:rsidRPr="00504965" w:rsidRDefault="001F09A7" w:rsidP="00732D11">
            <w:pPr>
              <w:pStyle w:val="VBPDHeaderInfo"/>
              <w:jc w:val="right"/>
              <w:rPr>
                <w:i w:val="0"/>
              </w:rPr>
            </w:pPr>
          </w:p>
        </w:tc>
      </w:tr>
    </w:tbl>
    <w:p w14:paraId="3B2883B4" w14:textId="77777777" w:rsidR="001F09A7" w:rsidRDefault="001F09A7">
      <w:pPr>
        <w:pStyle w:val="BodyText"/>
        <w:ind w:left="2876" w:right="3034"/>
        <w:jc w:val="center"/>
      </w:pPr>
    </w:p>
    <w:p w14:paraId="5BE13783" w14:textId="77AA45A7" w:rsidR="0020304F" w:rsidRDefault="007C13D9">
      <w:pPr>
        <w:pStyle w:val="BodyText"/>
        <w:ind w:left="2876" w:right="3034"/>
        <w:jc w:val="center"/>
      </w:pPr>
      <w:r>
        <w:t xml:space="preserve">March </w:t>
      </w:r>
      <w:r w:rsidR="00241855">
        <w:t>25</w:t>
      </w:r>
      <w:r>
        <w:t>, 2019</w:t>
      </w:r>
    </w:p>
    <w:p w14:paraId="0353D894" w14:textId="77777777" w:rsidR="00787C96" w:rsidRDefault="00787C96" w:rsidP="00F743A9">
      <w:pPr>
        <w:pStyle w:val="BodyText"/>
        <w:tabs>
          <w:tab w:val="left" w:pos="1019"/>
        </w:tabs>
      </w:pPr>
    </w:p>
    <w:p w14:paraId="3C615733" w14:textId="7AFE2810" w:rsidR="00F743A9" w:rsidRDefault="00F743A9" w:rsidP="00981724">
      <w:pPr>
        <w:pStyle w:val="BodyText"/>
        <w:tabs>
          <w:tab w:val="left" w:pos="1019"/>
        </w:tabs>
        <w:outlineLvl w:val="0"/>
      </w:pPr>
      <w:r>
        <w:t>TO:</w:t>
      </w:r>
      <w:r w:rsidR="00B649CE">
        <w:tab/>
      </w:r>
      <w:r w:rsidR="00787C96">
        <w:tab/>
      </w:r>
      <w:r>
        <w:t>Teri</w:t>
      </w:r>
      <w:r>
        <w:rPr>
          <w:spacing w:val="-2"/>
        </w:rPr>
        <w:t xml:space="preserve"> </w:t>
      </w:r>
      <w:r>
        <w:t>Morgan, DD Waiver Program Manager</w:t>
      </w:r>
    </w:p>
    <w:p w14:paraId="7D5B19F6" w14:textId="77777777" w:rsidR="00F743A9" w:rsidRDefault="00FA1EBF" w:rsidP="00981724">
      <w:pPr>
        <w:ind w:left="720" w:firstLine="720"/>
        <w:outlineLvl w:val="0"/>
        <w:rPr>
          <w:sz w:val="23"/>
        </w:rPr>
      </w:pPr>
      <w:hyperlink r:id="rId14" w:history="1">
        <w:r w:rsidR="00F743A9">
          <w:rPr>
            <w:rStyle w:val="Hyperlink"/>
            <w:sz w:val="23"/>
            <w:u w:color="0000FF"/>
          </w:rPr>
          <w:t>HCBSComments@dmas.virginia.gov</w:t>
        </w:r>
      </w:hyperlink>
    </w:p>
    <w:p w14:paraId="2AFFFBCA" w14:textId="462F163F" w:rsidR="00F743A9" w:rsidRDefault="00F743A9" w:rsidP="00981724">
      <w:pPr>
        <w:pStyle w:val="BodyText"/>
        <w:outlineLvl w:val="0"/>
      </w:pPr>
      <w:r>
        <w:t xml:space="preserve">FROM: </w:t>
      </w:r>
      <w:r w:rsidR="00B649CE">
        <w:tab/>
      </w:r>
      <w:r>
        <w:t>Heidi L.</w:t>
      </w:r>
      <w:r>
        <w:rPr>
          <w:spacing w:val="-7"/>
        </w:rPr>
        <w:t xml:space="preserve"> </w:t>
      </w:r>
      <w:r>
        <w:t>Lawyer</w:t>
      </w:r>
      <w:r w:rsidR="003E31C6">
        <w:t xml:space="preserve"> </w:t>
      </w:r>
      <w:r>
        <w:rPr>
          <w:noProof/>
          <w:spacing w:val="-1"/>
          <w:position w:val="1"/>
        </w:rPr>
        <w:drawing>
          <wp:inline distT="0" distB="0" distL="0" distR="0" wp14:anchorId="7565259F" wp14:editId="73468FF2">
            <wp:extent cx="885825" cy="371475"/>
            <wp:effectExtent l="0" t="0" r="9525" b="9525"/>
            <wp:docPr id="2" name="Picture 2"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descr="Title: Signa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p>
    <w:p w14:paraId="396B2CF4" w14:textId="2023883E" w:rsidR="00F743A9" w:rsidRDefault="00F743A9" w:rsidP="00981724">
      <w:pPr>
        <w:pStyle w:val="BodyText"/>
        <w:tabs>
          <w:tab w:val="left" w:pos="1019"/>
        </w:tabs>
        <w:ind w:left="1350" w:right="859" w:hanging="1350"/>
        <w:outlineLvl w:val="0"/>
      </w:pPr>
      <w:r>
        <w:t>RE:</w:t>
      </w:r>
      <w:r>
        <w:tab/>
      </w:r>
      <w:r w:rsidR="00B649CE">
        <w:tab/>
      </w:r>
      <w:r>
        <w:t>Comment on the Commonwealth of Virginia REVISED Statewide Transition</w:t>
      </w:r>
      <w:r>
        <w:rPr>
          <w:spacing w:val="-25"/>
        </w:rPr>
        <w:t xml:space="preserve"> </w:t>
      </w:r>
      <w:r>
        <w:t>Plan</w:t>
      </w:r>
      <w:r>
        <w:rPr>
          <w:spacing w:val="-5"/>
        </w:rPr>
        <w:t xml:space="preserve"> </w:t>
      </w:r>
      <w:r>
        <w:t>for Compliance with the Home and Community Based Services (HCBS) Final Regulation’s Settings</w:t>
      </w:r>
      <w:r>
        <w:rPr>
          <w:spacing w:val="-8"/>
        </w:rPr>
        <w:t xml:space="preserve"> </w:t>
      </w:r>
      <w:r>
        <w:t>Requirements.</w:t>
      </w:r>
    </w:p>
    <w:p w14:paraId="5FA86BCC" w14:textId="77777777" w:rsidR="00F743A9" w:rsidRDefault="00F743A9" w:rsidP="0096037F">
      <w:pPr>
        <w:pStyle w:val="BodyText"/>
        <w:rPr>
          <w:sz w:val="23"/>
        </w:rPr>
      </w:pPr>
    </w:p>
    <w:p w14:paraId="5B3C652C" w14:textId="77777777" w:rsidR="00F743A9" w:rsidRPr="006373C3" w:rsidRDefault="00F743A9" w:rsidP="0096037F">
      <w:pPr>
        <w:pStyle w:val="BodyText"/>
        <w:rPr>
          <w:color w:val="000000" w:themeColor="text1"/>
        </w:rPr>
      </w:pPr>
      <w:r w:rsidRPr="006373C3">
        <w:rPr>
          <w:color w:val="000000" w:themeColor="text1"/>
        </w:rPr>
        <w:t>Dear Ms. Morgan:</w:t>
      </w:r>
    </w:p>
    <w:p w14:paraId="370230B0" w14:textId="77777777" w:rsidR="00F743A9" w:rsidRPr="006373C3" w:rsidRDefault="00F743A9" w:rsidP="0096037F">
      <w:pPr>
        <w:pStyle w:val="BodyText"/>
        <w:rPr>
          <w:color w:val="000000" w:themeColor="text1"/>
          <w:sz w:val="23"/>
        </w:rPr>
      </w:pPr>
    </w:p>
    <w:p w14:paraId="6C398009" w14:textId="6EA36CB5" w:rsidR="0096037F" w:rsidRDefault="00F743A9" w:rsidP="0096037F">
      <w:pPr>
        <w:rPr>
          <w:color w:val="000000" w:themeColor="text1"/>
        </w:rPr>
      </w:pPr>
      <w:r w:rsidRPr="006373C3">
        <w:rPr>
          <w:rFonts w:asciiTheme="minorHAnsi" w:hAnsiTheme="minorHAnsi" w:cstheme="minorHAnsi"/>
          <w:color w:val="000000" w:themeColor="text1"/>
          <w:sz w:val="24"/>
          <w:szCs w:val="24"/>
        </w:rPr>
        <w:t>I am writing to provide comments on behalf of the Virginia Board for People with Disabilities (the Board) regarding Virginia’s</w:t>
      </w:r>
      <w:r w:rsidRPr="006373C3">
        <w:rPr>
          <w:rFonts w:asciiTheme="minorHAnsi" w:hAnsiTheme="minorHAnsi" w:cstheme="minorHAnsi"/>
          <w:i/>
          <w:color w:val="000000" w:themeColor="text1"/>
          <w:sz w:val="24"/>
          <w:szCs w:val="24"/>
        </w:rPr>
        <w:t xml:space="preserve"> </w:t>
      </w:r>
      <w:r w:rsidRPr="006373C3">
        <w:rPr>
          <w:rFonts w:asciiTheme="minorHAnsi" w:hAnsiTheme="minorHAnsi" w:cstheme="minorHAnsi"/>
          <w:color w:val="000000" w:themeColor="text1"/>
          <w:sz w:val="24"/>
          <w:szCs w:val="24"/>
        </w:rPr>
        <w:t>R</w:t>
      </w:r>
      <w:r w:rsidRPr="006373C3">
        <w:rPr>
          <w:bCs/>
          <w:color w:val="000000" w:themeColor="text1"/>
          <w:sz w:val="24"/>
          <w:shd w:val="clear" w:color="auto" w:fill="FFFFFF"/>
        </w:rPr>
        <w:t>EVISED</w:t>
      </w:r>
      <w:r w:rsidRPr="006373C3">
        <w:rPr>
          <w:color w:val="000000" w:themeColor="text1"/>
          <w:sz w:val="24"/>
          <w:shd w:val="clear" w:color="auto" w:fill="FFFFFF"/>
        </w:rPr>
        <w:t> Statewide Transition Plan (STP) for four 1915(c) home</w:t>
      </w:r>
      <w:r w:rsidR="002E7254" w:rsidRPr="006373C3">
        <w:rPr>
          <w:color w:val="000000" w:themeColor="text1"/>
          <w:sz w:val="24"/>
          <w:shd w:val="clear" w:color="auto" w:fill="FFFFFF"/>
        </w:rPr>
        <w:t>-</w:t>
      </w:r>
      <w:r w:rsidRPr="006373C3">
        <w:rPr>
          <w:color w:val="000000" w:themeColor="text1"/>
          <w:sz w:val="24"/>
          <w:shd w:val="clear" w:color="auto" w:fill="FFFFFF"/>
        </w:rPr>
        <w:t xml:space="preserve"> and community</w:t>
      </w:r>
      <w:r w:rsidR="002E7254" w:rsidRPr="006373C3">
        <w:rPr>
          <w:color w:val="000000" w:themeColor="text1"/>
          <w:sz w:val="24"/>
          <w:shd w:val="clear" w:color="auto" w:fill="FFFFFF"/>
        </w:rPr>
        <w:t>-</w:t>
      </w:r>
      <w:r w:rsidRPr="006373C3">
        <w:rPr>
          <w:color w:val="000000" w:themeColor="text1"/>
          <w:sz w:val="24"/>
          <w:shd w:val="clear" w:color="auto" w:fill="FFFFFF"/>
        </w:rPr>
        <w:t>based waivers: Community Living Waiver; Family and Individuals Supports Waiver; Building Independence Waiver; and, Commonwealth Coordinated Care Plus Waiver.</w:t>
      </w:r>
      <w:r w:rsidRPr="006373C3">
        <w:rPr>
          <w:rFonts w:asciiTheme="minorHAnsi" w:hAnsiTheme="minorHAnsi" w:cstheme="minorHAnsi"/>
          <w:color w:val="000000" w:themeColor="text1"/>
          <w:sz w:val="24"/>
          <w:szCs w:val="24"/>
        </w:rPr>
        <w:t xml:space="preserve"> The Board appreciates the opportunity to provide</w:t>
      </w:r>
      <w:r w:rsidR="001F09A7" w:rsidRPr="006373C3">
        <w:rPr>
          <w:rFonts w:asciiTheme="minorHAnsi" w:hAnsiTheme="minorHAnsi" w:cstheme="minorHAnsi"/>
          <w:color w:val="000000" w:themeColor="text1"/>
          <w:sz w:val="24"/>
          <w:szCs w:val="24"/>
        </w:rPr>
        <w:t xml:space="preserve"> additional input on the plan. O</w:t>
      </w:r>
      <w:r w:rsidRPr="006373C3">
        <w:rPr>
          <w:rFonts w:asciiTheme="minorHAnsi" w:hAnsiTheme="minorHAnsi" w:cstheme="minorHAnsi"/>
          <w:color w:val="000000" w:themeColor="text1"/>
          <w:sz w:val="24"/>
          <w:szCs w:val="24"/>
        </w:rPr>
        <w:t>ur last comment was in April 2016.</w:t>
      </w:r>
      <w:r w:rsidR="003E31C6">
        <w:rPr>
          <w:rFonts w:asciiTheme="minorHAnsi" w:hAnsiTheme="minorHAnsi" w:cstheme="minorHAnsi"/>
          <w:color w:val="000000" w:themeColor="text1"/>
          <w:sz w:val="24"/>
          <w:szCs w:val="24"/>
        </w:rPr>
        <w:t xml:space="preserve"> </w:t>
      </w:r>
      <w:r w:rsidRPr="006373C3">
        <w:rPr>
          <w:color w:val="000000" w:themeColor="text1"/>
          <w:sz w:val="24"/>
        </w:rPr>
        <w:t xml:space="preserve">The final Home- and Community-Based Services (HCBS) settings requirements emphasize choice, independence, self-determination, and community integration and these are values that have long guided the work of the Board and other advocates in Virginia and </w:t>
      </w:r>
      <w:r w:rsidR="00295A7C" w:rsidRPr="006373C3">
        <w:rPr>
          <w:color w:val="000000" w:themeColor="text1"/>
          <w:sz w:val="24"/>
        </w:rPr>
        <w:t>nationwide</w:t>
      </w:r>
      <w:r w:rsidRPr="006373C3">
        <w:rPr>
          <w:color w:val="000000" w:themeColor="text1"/>
          <w:sz w:val="24"/>
        </w:rPr>
        <w:t>.</w:t>
      </w:r>
      <w:r w:rsidR="003E31C6">
        <w:rPr>
          <w:color w:val="000000" w:themeColor="text1"/>
          <w:sz w:val="24"/>
        </w:rPr>
        <w:t xml:space="preserve"> </w:t>
      </w:r>
      <w:r w:rsidRPr="006373C3">
        <w:rPr>
          <w:color w:val="000000" w:themeColor="text1"/>
          <w:sz w:val="24"/>
        </w:rPr>
        <w:t xml:space="preserve">The Board appreciates the extensive work undertaken by DMAS and DBHDS in providing guidance to providers in carrying out their self-assessments and to the Commonwealth’s commitment to ensuring that the law and spirit of </w:t>
      </w:r>
      <w:r w:rsidR="004814CB" w:rsidRPr="006373C3">
        <w:rPr>
          <w:color w:val="000000" w:themeColor="text1"/>
          <w:sz w:val="24"/>
        </w:rPr>
        <w:t xml:space="preserve">the </w:t>
      </w:r>
      <w:r w:rsidRPr="006373C3">
        <w:rPr>
          <w:color w:val="000000" w:themeColor="text1"/>
          <w:sz w:val="24"/>
        </w:rPr>
        <w:t xml:space="preserve">HCBS </w:t>
      </w:r>
      <w:r w:rsidR="004814CB" w:rsidRPr="006373C3">
        <w:rPr>
          <w:color w:val="000000" w:themeColor="text1"/>
          <w:sz w:val="24"/>
        </w:rPr>
        <w:t>rule are</w:t>
      </w:r>
      <w:r w:rsidRPr="006373C3">
        <w:rPr>
          <w:color w:val="000000" w:themeColor="text1"/>
          <w:sz w:val="24"/>
        </w:rPr>
        <w:t xml:space="preserve"> met</w:t>
      </w:r>
      <w:r w:rsidR="00543649" w:rsidRPr="006373C3">
        <w:rPr>
          <w:color w:val="000000" w:themeColor="text1"/>
          <w:sz w:val="24"/>
        </w:rPr>
        <w:t>.</w:t>
      </w:r>
    </w:p>
    <w:p w14:paraId="684776A1" w14:textId="77777777" w:rsidR="0096037F" w:rsidRDefault="0096037F" w:rsidP="0096037F">
      <w:pPr>
        <w:tabs>
          <w:tab w:val="left" w:pos="820"/>
        </w:tabs>
        <w:ind w:right="187"/>
      </w:pPr>
    </w:p>
    <w:p w14:paraId="2A77CA5C" w14:textId="1D178B9F" w:rsidR="00787C96" w:rsidRDefault="00787C96" w:rsidP="0090206F">
      <w:pPr>
        <w:tabs>
          <w:tab w:val="left" w:pos="820"/>
        </w:tabs>
        <w:ind w:right="187"/>
        <w:rPr>
          <w:sz w:val="24"/>
        </w:rPr>
      </w:pPr>
      <w:r w:rsidRPr="00532304">
        <w:rPr>
          <w:sz w:val="24"/>
        </w:rPr>
        <w:t xml:space="preserve">The Board made a number of comments in 2016 seeking clarification on, or recommending improvements to, the manner in which provider self-assessment data </w:t>
      </w:r>
      <w:r w:rsidR="00D14CD6">
        <w:rPr>
          <w:sz w:val="24"/>
        </w:rPr>
        <w:t>was</w:t>
      </w:r>
      <w:r w:rsidRPr="00532304">
        <w:rPr>
          <w:sz w:val="24"/>
        </w:rPr>
        <w:t xml:space="preserve"> collected, analyzed, and presented.</w:t>
      </w:r>
      <w:r w:rsidR="003E31C6">
        <w:rPr>
          <w:sz w:val="24"/>
        </w:rPr>
        <w:t xml:space="preserve"> </w:t>
      </w:r>
      <w:r w:rsidRPr="00532304">
        <w:rPr>
          <w:sz w:val="24"/>
        </w:rPr>
        <w:t xml:space="preserve">The processes implemented through </w:t>
      </w:r>
      <w:proofErr w:type="spellStart"/>
      <w:r w:rsidRPr="00532304">
        <w:rPr>
          <w:sz w:val="24"/>
        </w:rPr>
        <w:t>RedCap</w:t>
      </w:r>
      <w:proofErr w:type="spellEnd"/>
      <w:r w:rsidRPr="00532304">
        <w:rPr>
          <w:sz w:val="24"/>
        </w:rPr>
        <w:t xml:space="preserve">, combined with the training and technical assistance to providers who were conducting the self-assessment, </w:t>
      </w:r>
      <w:r w:rsidRPr="00532304">
        <w:rPr>
          <w:sz w:val="24"/>
        </w:rPr>
        <w:lastRenderedPageBreak/>
        <w:t>represented a significant improvement.</w:t>
      </w:r>
      <w:r w:rsidR="003E31C6">
        <w:rPr>
          <w:sz w:val="24"/>
        </w:rPr>
        <w:t xml:space="preserve"> </w:t>
      </w:r>
      <w:r w:rsidRPr="00532304">
        <w:rPr>
          <w:sz w:val="24"/>
        </w:rPr>
        <w:t>Effective implementation of the HCBS rule requires a culture shift and paradigm shift for many providers.</w:t>
      </w:r>
      <w:r w:rsidR="003E31C6">
        <w:rPr>
          <w:sz w:val="24"/>
        </w:rPr>
        <w:t xml:space="preserve"> </w:t>
      </w:r>
      <w:r w:rsidRPr="00532304">
        <w:rPr>
          <w:sz w:val="24"/>
        </w:rPr>
        <w:t>This requires a commitment from the hig</w:t>
      </w:r>
      <w:r w:rsidR="0090206F">
        <w:rPr>
          <w:sz w:val="24"/>
        </w:rPr>
        <w:t xml:space="preserve">hest levels of leadership in an </w:t>
      </w:r>
      <w:r w:rsidRPr="00532304">
        <w:rPr>
          <w:sz w:val="24"/>
        </w:rPr>
        <w:t>organization.</w:t>
      </w:r>
      <w:r w:rsidR="003E31C6">
        <w:rPr>
          <w:sz w:val="24"/>
        </w:rPr>
        <w:t xml:space="preserve"> </w:t>
      </w:r>
      <w:r w:rsidRPr="00532304">
        <w:rPr>
          <w:sz w:val="24"/>
        </w:rPr>
        <w:t>As such</w:t>
      </w:r>
      <w:r w:rsidR="00D14CD6">
        <w:rPr>
          <w:sz w:val="24"/>
        </w:rPr>
        <w:t>,</w:t>
      </w:r>
      <w:r w:rsidRPr="00532304">
        <w:rPr>
          <w:sz w:val="24"/>
        </w:rPr>
        <w:t xml:space="preserve"> the </w:t>
      </w:r>
      <w:r w:rsidRPr="00532304">
        <w:rPr>
          <w:b/>
          <w:sz w:val="24"/>
        </w:rPr>
        <w:t>Board appreciates the Commonwealth’s determination that a provider must be compliant at the organizational level in order to be assessed as compliant at a settings level.</w:t>
      </w:r>
      <w:r w:rsidR="003E31C6">
        <w:rPr>
          <w:sz w:val="24"/>
        </w:rPr>
        <w:t xml:space="preserve"> </w:t>
      </w:r>
      <w:r w:rsidRPr="00532304">
        <w:rPr>
          <w:sz w:val="24"/>
        </w:rPr>
        <w:t>The technical assistance and guidance provided, along with the HCBS toolkit that was developed</w:t>
      </w:r>
      <w:r w:rsidR="00D14CD6">
        <w:rPr>
          <w:sz w:val="24"/>
        </w:rPr>
        <w:t>,</w:t>
      </w:r>
      <w:r w:rsidRPr="00532304">
        <w:rPr>
          <w:sz w:val="24"/>
        </w:rPr>
        <w:t xml:space="preserve"> are critically important to helping all providers come into and remain in compliance.</w:t>
      </w:r>
      <w:r w:rsidR="003E31C6">
        <w:rPr>
          <w:sz w:val="24"/>
        </w:rPr>
        <w:t xml:space="preserve"> </w:t>
      </w:r>
      <w:r w:rsidR="003E31C6">
        <w:rPr>
          <w:sz w:val="24"/>
        </w:rPr>
        <w:br/>
      </w:r>
    </w:p>
    <w:p w14:paraId="5FF5DF3C" w14:textId="70DB640B" w:rsidR="00787C96" w:rsidRDefault="00787C96" w:rsidP="0090206F">
      <w:pPr>
        <w:pStyle w:val="BodyText"/>
        <w:ind w:right="600"/>
      </w:pPr>
      <w:r>
        <w:t>We respectfully submit the following comments on the February 2019 Statewide Transition Plan Addendum.</w:t>
      </w:r>
      <w:r w:rsidR="003E31C6">
        <w:t xml:space="preserve"> </w:t>
      </w:r>
      <w:r>
        <w:t>Our comments are listed by the specific components on which CMS requested additional information and/or review:</w:t>
      </w:r>
      <w:r w:rsidR="003E31C6">
        <w:t xml:space="preserve"> </w:t>
      </w:r>
    </w:p>
    <w:p w14:paraId="6395F16A" w14:textId="612D9CB5" w:rsidR="00870131" w:rsidRDefault="00870131" w:rsidP="0096037F">
      <w:pPr>
        <w:pStyle w:val="BodyText"/>
        <w:ind w:right="600"/>
      </w:pPr>
    </w:p>
    <w:p w14:paraId="2DE1C789" w14:textId="6034754B" w:rsidR="00870131" w:rsidRPr="006373C3" w:rsidRDefault="00870131" w:rsidP="00981724">
      <w:pPr>
        <w:pStyle w:val="BodyText"/>
        <w:numPr>
          <w:ilvl w:val="0"/>
          <w:numId w:val="9"/>
        </w:numPr>
        <w:ind w:left="0" w:right="605"/>
        <w:outlineLvl w:val="0"/>
        <w:rPr>
          <w:b/>
          <w:i/>
        </w:rPr>
      </w:pPr>
      <w:r w:rsidRPr="006373C3">
        <w:rPr>
          <w:b/>
          <w:i/>
        </w:rPr>
        <w:t>General Comment</w:t>
      </w:r>
    </w:p>
    <w:p w14:paraId="0B795A84" w14:textId="672F6316" w:rsidR="00870131" w:rsidRDefault="00870131" w:rsidP="0096037F">
      <w:pPr>
        <w:pStyle w:val="BodyText"/>
        <w:ind w:right="600"/>
        <w:rPr>
          <w:b/>
        </w:rPr>
      </w:pPr>
    </w:p>
    <w:p w14:paraId="1FF91EEE" w14:textId="4AB36435" w:rsidR="00870131" w:rsidRPr="007928DD" w:rsidRDefault="00870131" w:rsidP="0090206F">
      <w:pPr>
        <w:pStyle w:val="BodyText"/>
        <w:ind w:right="600"/>
      </w:pPr>
      <w:r w:rsidRPr="007928DD">
        <w:t>The Board is appreciative of all of the information provided in the STP Addendum.</w:t>
      </w:r>
      <w:r w:rsidR="003E31C6">
        <w:t xml:space="preserve"> </w:t>
      </w:r>
      <w:r w:rsidRPr="007928DD">
        <w:t>This information</w:t>
      </w:r>
      <w:r w:rsidR="006373C3">
        <w:t xml:space="preserve">, however, is </w:t>
      </w:r>
      <w:r w:rsidRPr="007928DD">
        <w:t xml:space="preserve">primarily focused on residential settings and the HCBS rules </w:t>
      </w:r>
      <w:r w:rsidR="0035020B" w:rsidRPr="007928DD">
        <w:t xml:space="preserve">apply </w:t>
      </w:r>
      <w:r w:rsidRPr="007928DD">
        <w:t>to all settings. Virginia has been cited by the U.S. Department of Justice</w:t>
      </w:r>
      <w:r w:rsidR="006373C3">
        <w:t xml:space="preserve"> (DOJ)</w:t>
      </w:r>
      <w:r w:rsidRPr="007928DD">
        <w:t xml:space="preserve"> for its </w:t>
      </w:r>
      <w:r w:rsidR="0035020B" w:rsidRPr="007928DD">
        <w:t>over</w:t>
      </w:r>
      <w:r w:rsidRPr="007928DD">
        <w:t xml:space="preserve">reliance </w:t>
      </w:r>
      <w:r w:rsidR="0035020B" w:rsidRPr="007928DD">
        <w:t>o</w:t>
      </w:r>
      <w:r w:rsidRPr="007928DD">
        <w:t xml:space="preserve">n sheltered </w:t>
      </w:r>
      <w:r w:rsidRPr="006373C3">
        <w:t>work</w:t>
      </w:r>
      <w:r w:rsidR="006373C3" w:rsidRPr="006373C3">
        <w:t>shops</w:t>
      </w:r>
      <w:r w:rsidRPr="007928DD">
        <w:t xml:space="preserve"> and inadequate progress in meeting the competitive, integrated employment targets of </w:t>
      </w:r>
      <w:r w:rsidR="0035020B" w:rsidRPr="007928DD">
        <w:t>its DOJ Settlement Agreement</w:t>
      </w:r>
      <w:r w:rsidRPr="007928DD">
        <w:t>. The STP does little to address this</w:t>
      </w:r>
      <w:r w:rsidR="0035020B" w:rsidRPr="007928DD">
        <w:t>,</w:t>
      </w:r>
      <w:r w:rsidRPr="007928DD">
        <w:t xml:space="preserve"> and as an Employment First State, Virginia must do better. Providers should be held to a standard </w:t>
      </w:r>
      <w:r w:rsidR="006373C3">
        <w:t xml:space="preserve">that </w:t>
      </w:r>
      <w:r w:rsidRPr="007928DD">
        <w:t>ensures individuals with DD have access to employment in integrated settings and are no</w:t>
      </w:r>
      <w:r w:rsidR="0035020B" w:rsidRPr="007928DD">
        <w:t>t</w:t>
      </w:r>
      <w:r w:rsidRPr="007928DD">
        <w:t xml:space="preserve"> automatically referred to day programs or sheltered work.</w:t>
      </w:r>
    </w:p>
    <w:p w14:paraId="742117BD" w14:textId="571AA125" w:rsidR="00870131" w:rsidRPr="007928DD" w:rsidRDefault="00870131" w:rsidP="0096037F">
      <w:pPr>
        <w:pStyle w:val="BodyText"/>
        <w:ind w:left="720" w:right="600"/>
      </w:pPr>
    </w:p>
    <w:p w14:paraId="593B95B8" w14:textId="77777777" w:rsidR="00AA3A3B" w:rsidRDefault="00870131" w:rsidP="00981724">
      <w:pPr>
        <w:pStyle w:val="BodyText"/>
        <w:numPr>
          <w:ilvl w:val="0"/>
          <w:numId w:val="16"/>
        </w:numPr>
        <w:ind w:right="605"/>
        <w:outlineLvl w:val="1"/>
        <w:rPr>
          <w:b/>
        </w:rPr>
      </w:pPr>
      <w:r w:rsidRPr="007928DD">
        <w:rPr>
          <w:b/>
        </w:rPr>
        <w:t xml:space="preserve">The Board recommends </w:t>
      </w:r>
      <w:r w:rsidR="00C172AE" w:rsidRPr="007928DD">
        <w:rPr>
          <w:b/>
        </w:rPr>
        <w:t xml:space="preserve">that </w:t>
      </w:r>
      <w:r w:rsidR="00BD01C3" w:rsidRPr="007928DD">
        <w:rPr>
          <w:b/>
        </w:rPr>
        <w:t>detail be added</w:t>
      </w:r>
      <w:r w:rsidRPr="007928DD">
        <w:rPr>
          <w:b/>
        </w:rPr>
        <w:t xml:space="preserve"> </w:t>
      </w:r>
      <w:r w:rsidR="006373C3">
        <w:rPr>
          <w:b/>
        </w:rPr>
        <w:t>to</w:t>
      </w:r>
      <w:r w:rsidRPr="007928DD">
        <w:rPr>
          <w:b/>
        </w:rPr>
        <w:t xml:space="preserve"> the STP that address</w:t>
      </w:r>
      <w:r w:rsidR="0035020B" w:rsidRPr="007928DD">
        <w:rPr>
          <w:b/>
        </w:rPr>
        <w:t>es</w:t>
      </w:r>
      <w:r w:rsidRPr="007928DD">
        <w:rPr>
          <w:b/>
        </w:rPr>
        <w:t xml:space="preserve"> provider compliance in </w:t>
      </w:r>
      <w:r w:rsidR="00BD01C3" w:rsidRPr="007928DD">
        <w:rPr>
          <w:b/>
        </w:rPr>
        <w:t>such</w:t>
      </w:r>
      <w:r w:rsidRPr="007928DD">
        <w:rPr>
          <w:b/>
        </w:rPr>
        <w:t xml:space="preserve"> area</w:t>
      </w:r>
      <w:r w:rsidR="0035020B" w:rsidRPr="007928DD">
        <w:rPr>
          <w:b/>
        </w:rPr>
        <w:t>s</w:t>
      </w:r>
      <w:r w:rsidRPr="007928DD">
        <w:rPr>
          <w:b/>
        </w:rPr>
        <w:t xml:space="preserve"> </w:t>
      </w:r>
      <w:r w:rsidR="0035020B" w:rsidRPr="007928DD">
        <w:rPr>
          <w:b/>
        </w:rPr>
        <w:t>as the</w:t>
      </w:r>
      <w:r w:rsidRPr="007928DD">
        <w:rPr>
          <w:b/>
        </w:rPr>
        <w:t xml:space="preserve"> individuals’ rights to seek integrated, competitive employment, discuss</w:t>
      </w:r>
      <w:r w:rsidR="00BD01C3" w:rsidRPr="007928DD">
        <w:rPr>
          <w:b/>
        </w:rPr>
        <w:t>ion of</w:t>
      </w:r>
      <w:r w:rsidRPr="007928DD">
        <w:rPr>
          <w:b/>
        </w:rPr>
        <w:t xml:space="preserve"> employment options</w:t>
      </w:r>
      <w:r w:rsidR="005C04E9" w:rsidRPr="007928DD">
        <w:rPr>
          <w:b/>
        </w:rPr>
        <w:t xml:space="preserve"> (including non-disability specific employment and day settings)</w:t>
      </w:r>
      <w:r w:rsidRPr="007928DD">
        <w:rPr>
          <w:b/>
        </w:rPr>
        <w:t>, and control</w:t>
      </w:r>
      <w:r w:rsidR="00C172AE" w:rsidRPr="007928DD">
        <w:rPr>
          <w:b/>
        </w:rPr>
        <w:t xml:space="preserve"> over personal resources.</w:t>
      </w:r>
    </w:p>
    <w:p w14:paraId="0377CBF7" w14:textId="5DEB8FB4" w:rsidR="00AA3A3B" w:rsidRDefault="00AA3A3B" w:rsidP="00981724">
      <w:pPr>
        <w:pStyle w:val="BodyText"/>
        <w:ind w:left="720" w:right="605"/>
        <w:outlineLvl w:val="0"/>
        <w:rPr>
          <w:b/>
        </w:rPr>
        <w:sectPr w:rsidR="00AA3A3B" w:rsidSect="003E31C6">
          <w:headerReference w:type="default" r:id="rId16"/>
          <w:pgSz w:w="12240" w:h="15840"/>
          <w:pgMar w:top="1440" w:right="1440" w:bottom="1440" w:left="1440" w:header="760" w:footer="864" w:gutter="0"/>
          <w:cols w:space="720"/>
          <w:titlePg/>
          <w:docGrid w:linePitch="299"/>
        </w:sectPr>
      </w:pPr>
      <w:r>
        <w:rPr>
          <w:b/>
        </w:rPr>
        <w:br/>
      </w:r>
    </w:p>
    <w:p w14:paraId="78B01CA3" w14:textId="0A37614D" w:rsidR="00F743A9" w:rsidRPr="003F278C" w:rsidRDefault="00C172AE" w:rsidP="00981724">
      <w:pPr>
        <w:pStyle w:val="BodyText"/>
        <w:numPr>
          <w:ilvl w:val="0"/>
          <w:numId w:val="9"/>
        </w:numPr>
        <w:ind w:left="0" w:right="605"/>
        <w:outlineLvl w:val="0"/>
        <w:rPr>
          <w:b/>
          <w:i/>
        </w:rPr>
      </w:pPr>
      <w:r w:rsidRPr="003F278C">
        <w:rPr>
          <w:rFonts w:asciiTheme="minorHAnsi" w:hAnsiTheme="minorHAnsi" w:cstheme="minorHAnsi"/>
          <w:b/>
          <w:i/>
          <w:color w:val="000000" w:themeColor="text1"/>
        </w:rPr>
        <w:lastRenderedPageBreak/>
        <w:t>C</w:t>
      </w:r>
      <w:r w:rsidR="00F743A9" w:rsidRPr="003F278C">
        <w:rPr>
          <w:rFonts w:asciiTheme="minorHAnsi" w:hAnsiTheme="minorHAnsi" w:cstheme="minorHAnsi"/>
          <w:b/>
          <w:i/>
          <w:color w:val="000000" w:themeColor="text1"/>
        </w:rPr>
        <w:t xml:space="preserve">omprehensive site-specific assessments of all home and community-based settings, implementation of necessary strategies for validating the assessment results, and include the outcomes of these activities within the STP. </w:t>
      </w:r>
      <w:r w:rsidR="00CC14F5" w:rsidRPr="003F278C">
        <w:rPr>
          <w:rFonts w:asciiTheme="minorHAnsi" w:hAnsiTheme="minorHAnsi" w:cstheme="minorHAnsi"/>
          <w:b/>
          <w:i/>
          <w:color w:val="000000" w:themeColor="text1"/>
        </w:rPr>
        <w:br/>
      </w:r>
    </w:p>
    <w:p w14:paraId="5EE00390" w14:textId="0E9906CB" w:rsidR="005B4A4C" w:rsidRPr="006373C3" w:rsidRDefault="00C72EBC" w:rsidP="003F278C">
      <w:pPr>
        <w:pStyle w:val="m3220358186140174561gmail-msolistparagraph"/>
        <w:shd w:val="clear" w:color="auto" w:fill="FFFFFF"/>
        <w:spacing w:before="0" w:beforeAutospacing="0" w:after="0" w:afterAutospacing="0"/>
        <w:ind w:right="187"/>
        <w:rPr>
          <w:rFonts w:asciiTheme="minorHAnsi" w:hAnsiTheme="minorHAnsi" w:cstheme="minorHAnsi"/>
          <w:color w:val="000000" w:themeColor="text1"/>
          <w:sz w:val="22"/>
          <w:szCs w:val="22"/>
          <w:u w:val="single"/>
        </w:rPr>
      </w:pPr>
      <w:r w:rsidRPr="006373C3">
        <w:rPr>
          <w:rFonts w:asciiTheme="minorHAnsi" w:hAnsiTheme="minorHAnsi" w:cstheme="minorHAnsi"/>
          <w:color w:val="000000" w:themeColor="text1"/>
          <w:u w:val="single"/>
        </w:rPr>
        <w:t xml:space="preserve">Assessing </w:t>
      </w:r>
      <w:r w:rsidR="0096709D" w:rsidRPr="006373C3">
        <w:rPr>
          <w:rFonts w:asciiTheme="minorHAnsi" w:hAnsiTheme="minorHAnsi" w:cstheme="minorHAnsi"/>
          <w:color w:val="000000" w:themeColor="text1"/>
          <w:u w:val="single"/>
        </w:rPr>
        <w:t>Adult Day Health Center C</w:t>
      </w:r>
      <w:r w:rsidR="005B4A4C" w:rsidRPr="006373C3">
        <w:rPr>
          <w:rFonts w:asciiTheme="minorHAnsi" w:hAnsiTheme="minorHAnsi" w:cstheme="minorHAnsi"/>
          <w:color w:val="000000" w:themeColor="text1"/>
          <w:u w:val="single"/>
        </w:rPr>
        <w:t>ompliance with HCBS rule</w:t>
      </w:r>
      <w:r w:rsidR="00CC14F5">
        <w:rPr>
          <w:rFonts w:asciiTheme="minorHAnsi" w:hAnsiTheme="minorHAnsi" w:cstheme="minorHAnsi"/>
          <w:color w:val="000000" w:themeColor="text1"/>
          <w:u w:val="single"/>
        </w:rPr>
        <w:br/>
      </w:r>
    </w:p>
    <w:p w14:paraId="39798029" w14:textId="3D92B4B1" w:rsidR="005A7AD8" w:rsidRPr="006373C3" w:rsidRDefault="00F743A9" w:rsidP="003F278C">
      <w:pPr>
        <w:tabs>
          <w:tab w:val="left" w:pos="820"/>
        </w:tabs>
        <w:ind w:right="187"/>
        <w:rPr>
          <w:color w:val="000000" w:themeColor="text1"/>
          <w:sz w:val="24"/>
        </w:rPr>
      </w:pPr>
      <w:r w:rsidRPr="006373C3">
        <w:rPr>
          <w:color w:val="000000" w:themeColor="text1"/>
          <w:sz w:val="24"/>
        </w:rPr>
        <w:t>In 2016, the Board recommended th</w:t>
      </w:r>
      <w:r w:rsidR="00434358" w:rsidRPr="006373C3">
        <w:rPr>
          <w:color w:val="000000" w:themeColor="text1"/>
          <w:sz w:val="24"/>
        </w:rPr>
        <w:t>at</w:t>
      </w:r>
      <w:r w:rsidRPr="006373C3">
        <w:rPr>
          <w:color w:val="000000" w:themeColor="text1"/>
          <w:sz w:val="24"/>
        </w:rPr>
        <w:t xml:space="preserve"> DMAS reevaluate the Commonwealth’s conclusions about the compliance status of Adult Day Health Centers (ADHCs) and ensure that these settings are included in the Commonwealth’s ongoing monitoring</w:t>
      </w:r>
      <w:r w:rsidRPr="006373C3">
        <w:rPr>
          <w:color w:val="000000" w:themeColor="text1"/>
          <w:spacing w:val="-14"/>
          <w:sz w:val="24"/>
        </w:rPr>
        <w:t xml:space="preserve"> </w:t>
      </w:r>
      <w:r w:rsidRPr="006373C3">
        <w:rPr>
          <w:color w:val="000000" w:themeColor="text1"/>
          <w:sz w:val="24"/>
        </w:rPr>
        <w:t>activities.</w:t>
      </w:r>
      <w:r w:rsidR="003E31C6">
        <w:rPr>
          <w:color w:val="000000" w:themeColor="text1"/>
          <w:sz w:val="24"/>
        </w:rPr>
        <w:t xml:space="preserve"> </w:t>
      </w:r>
      <w:r w:rsidRPr="006373C3">
        <w:rPr>
          <w:color w:val="000000" w:themeColor="text1"/>
          <w:sz w:val="24"/>
        </w:rPr>
        <w:t>The Board appreciates the additional work that took place to determine ADHC compliance with HCBS, finding that 5</w:t>
      </w:r>
      <w:r w:rsidR="00D41B75" w:rsidRPr="006373C3">
        <w:rPr>
          <w:color w:val="000000" w:themeColor="text1"/>
          <w:sz w:val="24"/>
        </w:rPr>
        <w:t>3</w:t>
      </w:r>
      <w:r w:rsidRPr="006373C3">
        <w:rPr>
          <w:color w:val="000000" w:themeColor="text1"/>
          <w:sz w:val="24"/>
        </w:rPr>
        <w:t xml:space="preserve"> of 54 were non-compliant based on self-assessment, and providing technical assistance to achieve remediation. According to the revised STP, all 5</w:t>
      </w:r>
      <w:r w:rsidR="006E61C5" w:rsidRPr="006373C3">
        <w:rPr>
          <w:color w:val="000000" w:themeColor="text1"/>
          <w:sz w:val="24"/>
        </w:rPr>
        <w:t>4</w:t>
      </w:r>
      <w:r w:rsidR="00000B36" w:rsidRPr="006373C3">
        <w:rPr>
          <w:color w:val="000000" w:themeColor="text1"/>
          <w:sz w:val="24"/>
        </w:rPr>
        <w:t xml:space="preserve"> are now in compliance. </w:t>
      </w:r>
    </w:p>
    <w:p w14:paraId="0058AE73" w14:textId="40A86DCC" w:rsidR="00000B36" w:rsidRPr="006373C3" w:rsidRDefault="003F278C" w:rsidP="003F278C">
      <w:pPr>
        <w:tabs>
          <w:tab w:val="left" w:pos="820"/>
        </w:tabs>
        <w:ind w:right="187"/>
        <w:rPr>
          <w:color w:val="000000" w:themeColor="text1"/>
          <w:sz w:val="24"/>
        </w:rPr>
      </w:pPr>
      <w:r>
        <w:rPr>
          <w:color w:val="000000" w:themeColor="text1"/>
          <w:sz w:val="24"/>
        </w:rPr>
        <w:br/>
      </w:r>
      <w:r w:rsidR="00000B36" w:rsidRPr="006373C3">
        <w:rPr>
          <w:color w:val="000000" w:themeColor="text1"/>
          <w:sz w:val="24"/>
        </w:rPr>
        <w:lastRenderedPageBreak/>
        <w:t xml:space="preserve">While commendable, it does seem somewhat unlikely that all 54 meet both the spirit and letter of the rule when </w:t>
      </w:r>
      <w:r w:rsidR="003E31C6">
        <w:rPr>
          <w:color w:val="000000" w:themeColor="text1"/>
          <w:sz w:val="24"/>
        </w:rPr>
        <w:t>not in compliance so recently</w:t>
      </w:r>
      <w:r w:rsidR="00000B36" w:rsidRPr="006373C3">
        <w:rPr>
          <w:color w:val="000000" w:themeColor="text1"/>
          <w:sz w:val="24"/>
        </w:rPr>
        <w:t>.</w:t>
      </w:r>
      <w:r w:rsidR="003E31C6">
        <w:rPr>
          <w:color w:val="000000" w:themeColor="text1"/>
          <w:sz w:val="24"/>
        </w:rPr>
        <w:t xml:space="preserve"> </w:t>
      </w:r>
      <w:r w:rsidR="00000B36" w:rsidRPr="006373C3">
        <w:rPr>
          <w:color w:val="000000" w:themeColor="text1"/>
          <w:sz w:val="24"/>
        </w:rPr>
        <w:t>It is unclear whether a random sampling of ADHCs</w:t>
      </w:r>
      <w:r w:rsidR="00FD6CA1" w:rsidRPr="006373C3">
        <w:rPr>
          <w:color w:val="000000" w:themeColor="text1"/>
          <w:sz w:val="24"/>
        </w:rPr>
        <w:t>, and how many ADHCs,</w:t>
      </w:r>
      <w:r w:rsidR="00000B36" w:rsidRPr="006373C3">
        <w:rPr>
          <w:color w:val="000000" w:themeColor="text1"/>
          <w:sz w:val="24"/>
        </w:rPr>
        <w:t xml:space="preserve"> were visited to determine compliance.</w:t>
      </w:r>
      <w:r w:rsidR="00FD6CA1" w:rsidRPr="006373C3">
        <w:rPr>
          <w:color w:val="000000" w:themeColor="text1"/>
          <w:sz w:val="24"/>
        </w:rPr>
        <w:t xml:space="preserve"> The STP simply states that “site visits and technical assistance with providers needing targeted remediation” were conducted.</w:t>
      </w:r>
      <w:r w:rsidR="0090206F">
        <w:rPr>
          <w:color w:val="000000" w:themeColor="text1"/>
          <w:sz w:val="24"/>
        </w:rPr>
        <w:br/>
      </w:r>
    </w:p>
    <w:p w14:paraId="0106F42F" w14:textId="77777777" w:rsidR="00981724" w:rsidRDefault="00005484" w:rsidP="00981724">
      <w:pPr>
        <w:tabs>
          <w:tab w:val="left" w:pos="820"/>
        </w:tabs>
        <w:ind w:right="187"/>
        <w:rPr>
          <w:color w:val="000000" w:themeColor="text1"/>
          <w:sz w:val="24"/>
        </w:rPr>
      </w:pPr>
      <w:r w:rsidRPr="006373C3">
        <w:rPr>
          <w:color w:val="000000" w:themeColor="text1"/>
          <w:sz w:val="24"/>
        </w:rPr>
        <w:t xml:space="preserve">The STP </w:t>
      </w:r>
      <w:r w:rsidR="004469C2" w:rsidRPr="006373C3">
        <w:rPr>
          <w:color w:val="000000" w:themeColor="text1"/>
          <w:sz w:val="24"/>
        </w:rPr>
        <w:t>indicate</w:t>
      </w:r>
      <w:r w:rsidRPr="006373C3">
        <w:rPr>
          <w:color w:val="000000" w:themeColor="text1"/>
          <w:sz w:val="24"/>
        </w:rPr>
        <w:t>s that conducting ongoing monitoring</w:t>
      </w:r>
      <w:r w:rsidR="002757AA" w:rsidRPr="006373C3">
        <w:rPr>
          <w:color w:val="000000" w:themeColor="text1"/>
          <w:sz w:val="24"/>
        </w:rPr>
        <w:t xml:space="preserve"> of ADHCs</w:t>
      </w:r>
      <w:r w:rsidRPr="006373C3">
        <w:rPr>
          <w:color w:val="000000" w:themeColor="text1"/>
          <w:sz w:val="24"/>
        </w:rPr>
        <w:t xml:space="preserve"> is the responsibility of the health plans, and that the health plans can determine which methods to use. </w:t>
      </w:r>
      <w:r w:rsidR="00F743A9" w:rsidRPr="006373C3">
        <w:rPr>
          <w:color w:val="000000" w:themeColor="text1"/>
          <w:sz w:val="24"/>
        </w:rPr>
        <w:t xml:space="preserve">The STP notes that </w:t>
      </w:r>
      <w:r w:rsidR="00CE74EA" w:rsidRPr="006373C3">
        <w:rPr>
          <w:color w:val="000000" w:themeColor="text1"/>
          <w:sz w:val="24"/>
        </w:rPr>
        <w:t xml:space="preserve">the health plans </w:t>
      </w:r>
      <w:r w:rsidR="00F743A9" w:rsidRPr="006373C3">
        <w:rPr>
          <w:color w:val="000000" w:themeColor="text1"/>
          <w:sz w:val="24"/>
        </w:rPr>
        <w:t>were provided with training on the HCBS settings rule, expectations for compliance, self-assessment process of current providers, tools used, evidence and service practices that</w:t>
      </w:r>
      <w:r w:rsidR="0022285A" w:rsidRPr="006373C3">
        <w:rPr>
          <w:color w:val="000000" w:themeColor="text1"/>
          <w:sz w:val="24"/>
        </w:rPr>
        <w:t xml:space="preserve"> </w:t>
      </w:r>
      <w:r w:rsidR="00F743A9" w:rsidRPr="006373C3">
        <w:rPr>
          <w:color w:val="000000" w:themeColor="text1"/>
          <w:sz w:val="24"/>
        </w:rPr>
        <w:t>demonstrate compliance, red flags to be aware of</w:t>
      </w:r>
      <w:r w:rsidR="003E31C6">
        <w:rPr>
          <w:color w:val="000000" w:themeColor="text1"/>
          <w:sz w:val="24"/>
        </w:rPr>
        <w:t>,</w:t>
      </w:r>
      <w:r w:rsidR="00F743A9" w:rsidRPr="006373C3">
        <w:rPr>
          <w:color w:val="000000" w:themeColor="text1"/>
          <w:sz w:val="24"/>
        </w:rPr>
        <w:t xml:space="preserve"> and ongoing monitoring responsibilities. Health plan contracts include requirements for ADHC settings compliance, compliance monitoring</w:t>
      </w:r>
      <w:r w:rsidRPr="006373C3">
        <w:rPr>
          <w:color w:val="000000" w:themeColor="text1"/>
          <w:sz w:val="24"/>
        </w:rPr>
        <w:t>,</w:t>
      </w:r>
      <w:r w:rsidR="00F743A9" w:rsidRPr="006373C3">
        <w:rPr>
          <w:color w:val="000000" w:themeColor="text1"/>
          <w:sz w:val="24"/>
        </w:rPr>
        <w:t xml:space="preserve"> and remediation</w:t>
      </w:r>
      <w:r w:rsidRPr="006373C3">
        <w:rPr>
          <w:color w:val="000000" w:themeColor="text1"/>
          <w:sz w:val="24"/>
        </w:rPr>
        <w:t xml:space="preserve"> that</w:t>
      </w:r>
      <w:r w:rsidR="00F743A9" w:rsidRPr="006373C3">
        <w:rPr>
          <w:color w:val="000000" w:themeColor="text1"/>
          <w:sz w:val="24"/>
        </w:rPr>
        <w:t xml:space="preserve"> are further described in the </w:t>
      </w:r>
      <w:r w:rsidR="00BD0265" w:rsidRPr="006373C3">
        <w:rPr>
          <w:color w:val="000000" w:themeColor="text1"/>
          <w:sz w:val="24"/>
        </w:rPr>
        <w:t xml:space="preserve">revised </w:t>
      </w:r>
      <w:r w:rsidR="00F743A9" w:rsidRPr="006373C3">
        <w:rPr>
          <w:color w:val="000000" w:themeColor="text1"/>
          <w:sz w:val="24"/>
        </w:rPr>
        <w:t>STP.</w:t>
      </w:r>
      <w:r w:rsidRPr="006373C3">
        <w:rPr>
          <w:color w:val="000000" w:themeColor="text1"/>
          <w:sz w:val="24"/>
        </w:rPr>
        <w:t xml:space="preserve"> The STP does not include any discussion of DMAS’ responsibility to oversee the health plans’ monitoring, nor the methods DMAS will use for such oversight.</w:t>
      </w:r>
    </w:p>
    <w:p w14:paraId="37097318" w14:textId="02D27224" w:rsidR="00A77FA0" w:rsidRPr="006373C3" w:rsidRDefault="006626CC" w:rsidP="00981724">
      <w:pPr>
        <w:tabs>
          <w:tab w:val="left" w:pos="820"/>
        </w:tabs>
        <w:ind w:right="187"/>
        <w:rPr>
          <w:color w:val="000000" w:themeColor="text1"/>
          <w:sz w:val="24"/>
        </w:rPr>
      </w:pPr>
      <w:r w:rsidRPr="006373C3">
        <w:rPr>
          <w:color w:val="000000" w:themeColor="text1"/>
          <w:sz w:val="24"/>
        </w:rPr>
        <w:t xml:space="preserve"> </w:t>
      </w:r>
    </w:p>
    <w:p w14:paraId="256437EF" w14:textId="7D3526AF" w:rsidR="003A2858" w:rsidRDefault="00A77FA0" w:rsidP="00CC14F5">
      <w:pPr>
        <w:pStyle w:val="ListParagraph"/>
        <w:tabs>
          <w:tab w:val="left" w:pos="820"/>
        </w:tabs>
        <w:ind w:left="0" w:right="187" w:firstLine="0"/>
        <w:rPr>
          <w:color w:val="000000" w:themeColor="text1"/>
          <w:sz w:val="24"/>
        </w:rPr>
      </w:pPr>
      <w:r w:rsidRPr="006373C3">
        <w:rPr>
          <w:color w:val="000000" w:themeColor="text1"/>
          <w:sz w:val="24"/>
        </w:rPr>
        <w:t xml:space="preserve">The Board </w:t>
      </w:r>
      <w:r w:rsidR="002D7E9F" w:rsidRPr="006373C3">
        <w:rPr>
          <w:color w:val="000000" w:themeColor="text1"/>
          <w:sz w:val="24"/>
        </w:rPr>
        <w:t xml:space="preserve">is concerned that </w:t>
      </w:r>
      <w:r w:rsidRPr="006373C3">
        <w:rPr>
          <w:color w:val="000000" w:themeColor="text1"/>
          <w:sz w:val="24"/>
        </w:rPr>
        <w:t>the health plans</w:t>
      </w:r>
      <w:r w:rsidR="002D7E9F" w:rsidRPr="006373C3">
        <w:rPr>
          <w:color w:val="000000" w:themeColor="text1"/>
          <w:sz w:val="24"/>
        </w:rPr>
        <w:t xml:space="preserve"> do not</w:t>
      </w:r>
      <w:r w:rsidRPr="006373C3">
        <w:rPr>
          <w:color w:val="000000" w:themeColor="text1"/>
          <w:sz w:val="24"/>
        </w:rPr>
        <w:t xml:space="preserve"> have the adequate knowledge, background</w:t>
      </w:r>
      <w:r w:rsidR="00EC7560" w:rsidRPr="006373C3">
        <w:rPr>
          <w:color w:val="000000" w:themeColor="text1"/>
          <w:sz w:val="24"/>
        </w:rPr>
        <w:t>,</w:t>
      </w:r>
      <w:r w:rsidRPr="006373C3">
        <w:rPr>
          <w:color w:val="000000" w:themeColor="text1"/>
          <w:sz w:val="24"/>
        </w:rPr>
        <w:t xml:space="preserve"> culture</w:t>
      </w:r>
      <w:r w:rsidR="00EC7560" w:rsidRPr="006373C3">
        <w:rPr>
          <w:color w:val="000000" w:themeColor="text1"/>
          <w:sz w:val="24"/>
        </w:rPr>
        <w:t>, or incentives</w:t>
      </w:r>
      <w:r w:rsidRPr="006373C3">
        <w:rPr>
          <w:color w:val="000000" w:themeColor="text1"/>
          <w:sz w:val="24"/>
        </w:rPr>
        <w:t xml:space="preserve"> to be effective stewards of the HCBS integrated settings rule.</w:t>
      </w:r>
      <w:r w:rsidR="003E31C6">
        <w:rPr>
          <w:color w:val="000000" w:themeColor="text1"/>
          <w:sz w:val="24"/>
        </w:rPr>
        <w:t xml:space="preserve"> </w:t>
      </w:r>
      <w:r w:rsidR="00D949AB" w:rsidRPr="006373C3">
        <w:rPr>
          <w:color w:val="000000" w:themeColor="text1"/>
          <w:sz w:val="24"/>
        </w:rPr>
        <w:t>H</w:t>
      </w:r>
      <w:r w:rsidRPr="006373C3">
        <w:rPr>
          <w:color w:val="000000" w:themeColor="text1"/>
          <w:sz w:val="24"/>
        </w:rPr>
        <w:t>ealth plans are administered via a medical</w:t>
      </w:r>
      <w:r w:rsidR="00330286" w:rsidRPr="006373C3">
        <w:rPr>
          <w:color w:val="000000" w:themeColor="text1"/>
          <w:sz w:val="24"/>
        </w:rPr>
        <w:t>,</w:t>
      </w:r>
      <w:r w:rsidRPr="006373C3">
        <w:rPr>
          <w:color w:val="000000" w:themeColor="text1"/>
          <w:sz w:val="24"/>
        </w:rPr>
        <w:t xml:space="preserve"> </w:t>
      </w:r>
      <w:r w:rsidR="00330286" w:rsidRPr="006373C3">
        <w:rPr>
          <w:color w:val="000000" w:themeColor="text1"/>
          <w:sz w:val="24"/>
        </w:rPr>
        <w:t>rather than</w:t>
      </w:r>
      <w:r w:rsidRPr="006373C3">
        <w:rPr>
          <w:color w:val="000000" w:themeColor="text1"/>
          <w:sz w:val="24"/>
        </w:rPr>
        <w:t xml:space="preserve"> social/holistic</w:t>
      </w:r>
      <w:r w:rsidR="00330286" w:rsidRPr="006373C3">
        <w:rPr>
          <w:color w:val="000000" w:themeColor="text1"/>
          <w:sz w:val="24"/>
        </w:rPr>
        <w:t>,</w:t>
      </w:r>
      <w:r w:rsidRPr="006373C3">
        <w:rPr>
          <w:color w:val="000000" w:themeColor="text1"/>
          <w:sz w:val="24"/>
        </w:rPr>
        <w:t xml:space="preserve"> model. CCC Plus,</w:t>
      </w:r>
      <w:r w:rsidR="003E31C6">
        <w:rPr>
          <w:color w:val="000000" w:themeColor="text1"/>
          <w:sz w:val="24"/>
        </w:rPr>
        <w:t xml:space="preserve"> including the CCC </w:t>
      </w:r>
      <w:proofErr w:type="gramStart"/>
      <w:r w:rsidR="003E31C6">
        <w:rPr>
          <w:color w:val="000000" w:themeColor="text1"/>
          <w:sz w:val="24"/>
        </w:rPr>
        <w:t>Plus</w:t>
      </w:r>
      <w:proofErr w:type="gramEnd"/>
      <w:r w:rsidR="003E31C6">
        <w:rPr>
          <w:color w:val="000000" w:themeColor="text1"/>
          <w:sz w:val="24"/>
        </w:rPr>
        <w:t xml:space="preserve"> Waiver, </w:t>
      </w:r>
      <w:r w:rsidRPr="006373C3">
        <w:rPr>
          <w:color w:val="000000" w:themeColor="text1"/>
          <w:sz w:val="24"/>
        </w:rPr>
        <w:t>has experienced significant growing pains, and individuals and families have</w:t>
      </w:r>
      <w:r w:rsidR="007F408A" w:rsidRPr="006373C3">
        <w:rPr>
          <w:color w:val="000000" w:themeColor="text1"/>
          <w:sz w:val="24"/>
        </w:rPr>
        <w:t xml:space="preserve"> experienced,</w:t>
      </w:r>
      <w:r w:rsidRPr="006373C3">
        <w:rPr>
          <w:color w:val="000000" w:themeColor="text1"/>
          <w:sz w:val="24"/>
        </w:rPr>
        <w:t xml:space="preserve"> and continue to experience</w:t>
      </w:r>
      <w:r w:rsidR="007F408A" w:rsidRPr="006373C3">
        <w:rPr>
          <w:color w:val="000000" w:themeColor="text1"/>
          <w:sz w:val="24"/>
        </w:rPr>
        <w:t>,</w:t>
      </w:r>
      <w:r w:rsidRPr="006373C3">
        <w:rPr>
          <w:color w:val="000000" w:themeColor="text1"/>
          <w:sz w:val="24"/>
        </w:rPr>
        <w:t xml:space="preserve"> difficulties in obtaining needed services or adequate levels of service, e.g., nursing hours/personal care hours. </w:t>
      </w:r>
      <w:r w:rsidR="00F925A4" w:rsidRPr="006373C3">
        <w:rPr>
          <w:color w:val="000000" w:themeColor="text1"/>
          <w:sz w:val="24"/>
        </w:rPr>
        <w:t>Health plans also lack incentives for enforcing the HCBS settings rule, absent related performance measures that are tied to their rates.</w:t>
      </w:r>
      <w:r w:rsidR="00871434" w:rsidRPr="006373C3">
        <w:rPr>
          <w:color w:val="000000" w:themeColor="text1"/>
          <w:sz w:val="24"/>
        </w:rPr>
        <w:t xml:space="preserve"> The </w:t>
      </w:r>
      <w:r w:rsidR="006830A9" w:rsidRPr="006373C3">
        <w:rPr>
          <w:color w:val="000000" w:themeColor="text1"/>
          <w:sz w:val="24"/>
        </w:rPr>
        <w:t>Department's performance measures for the 2019 and 2020 Performance Withhold Program, as well as other</w:t>
      </w:r>
      <w:r w:rsidR="00871434" w:rsidRPr="006373C3">
        <w:rPr>
          <w:color w:val="000000" w:themeColor="text1"/>
          <w:sz w:val="24"/>
        </w:rPr>
        <w:t xml:space="preserve"> data collected by the Department via the CCC </w:t>
      </w:r>
      <w:proofErr w:type="gramStart"/>
      <w:r w:rsidR="00871434" w:rsidRPr="006373C3">
        <w:rPr>
          <w:color w:val="000000" w:themeColor="text1"/>
          <w:sz w:val="24"/>
        </w:rPr>
        <w:t>Plus</w:t>
      </w:r>
      <w:proofErr w:type="gramEnd"/>
      <w:r w:rsidR="00871434" w:rsidRPr="006373C3">
        <w:rPr>
          <w:color w:val="000000" w:themeColor="text1"/>
          <w:sz w:val="24"/>
        </w:rPr>
        <w:t xml:space="preserve"> T</w:t>
      </w:r>
      <w:r w:rsidR="006356C1" w:rsidRPr="006373C3">
        <w:rPr>
          <w:color w:val="000000" w:themeColor="text1"/>
          <w:sz w:val="24"/>
        </w:rPr>
        <w:t>echnical Manual</w:t>
      </w:r>
      <w:r w:rsidR="006830A9" w:rsidRPr="006373C3">
        <w:rPr>
          <w:color w:val="000000" w:themeColor="text1"/>
          <w:sz w:val="24"/>
        </w:rPr>
        <w:t>,</w:t>
      </w:r>
      <w:r w:rsidR="006C5B68" w:rsidRPr="006373C3">
        <w:rPr>
          <w:color w:val="000000" w:themeColor="text1"/>
          <w:sz w:val="24"/>
        </w:rPr>
        <w:t xml:space="preserve"> appear to be</w:t>
      </w:r>
      <w:r w:rsidR="006356C1" w:rsidRPr="006373C3">
        <w:rPr>
          <w:color w:val="000000" w:themeColor="text1"/>
          <w:sz w:val="24"/>
        </w:rPr>
        <w:t xml:space="preserve"> focused primarily</w:t>
      </w:r>
      <w:r w:rsidR="00871434" w:rsidRPr="006373C3">
        <w:rPr>
          <w:color w:val="000000" w:themeColor="text1"/>
          <w:sz w:val="24"/>
        </w:rPr>
        <w:t xml:space="preserve"> on medical hea</w:t>
      </w:r>
      <w:r w:rsidR="00EB52A9" w:rsidRPr="006373C3">
        <w:rPr>
          <w:color w:val="000000" w:themeColor="text1"/>
          <w:sz w:val="24"/>
        </w:rPr>
        <w:t xml:space="preserve">lth </w:t>
      </w:r>
      <w:r w:rsidR="00E416C8" w:rsidRPr="006373C3">
        <w:rPr>
          <w:color w:val="000000" w:themeColor="text1"/>
          <w:sz w:val="24"/>
        </w:rPr>
        <w:t>utilization and expenditures</w:t>
      </w:r>
      <w:r w:rsidR="00462015" w:rsidRPr="006373C3">
        <w:rPr>
          <w:color w:val="000000" w:themeColor="text1"/>
          <w:sz w:val="24"/>
        </w:rPr>
        <w:t>,</w:t>
      </w:r>
      <w:r w:rsidR="008A1C9B" w:rsidRPr="006373C3">
        <w:rPr>
          <w:color w:val="000000" w:themeColor="text1"/>
          <w:sz w:val="24"/>
        </w:rPr>
        <w:t xml:space="preserve"> not</w:t>
      </w:r>
      <w:r w:rsidR="005675F6" w:rsidRPr="006373C3">
        <w:rPr>
          <w:color w:val="000000" w:themeColor="text1"/>
          <w:sz w:val="24"/>
        </w:rPr>
        <w:t xml:space="preserve"> </w:t>
      </w:r>
      <w:r w:rsidR="00635BF4" w:rsidRPr="006373C3">
        <w:rPr>
          <w:color w:val="000000" w:themeColor="text1"/>
          <w:sz w:val="24"/>
        </w:rPr>
        <w:t xml:space="preserve">HCBS compliance or </w:t>
      </w:r>
      <w:r w:rsidR="005675F6" w:rsidRPr="006373C3">
        <w:rPr>
          <w:color w:val="000000" w:themeColor="text1"/>
          <w:sz w:val="24"/>
        </w:rPr>
        <w:t>the quality of a member’s long-term services and supports</w:t>
      </w:r>
      <w:r w:rsidR="00871434" w:rsidRPr="006373C3">
        <w:rPr>
          <w:color w:val="000000" w:themeColor="text1"/>
          <w:sz w:val="24"/>
        </w:rPr>
        <w:t>.</w:t>
      </w:r>
      <w:r w:rsidR="003E31C6">
        <w:rPr>
          <w:color w:val="000000" w:themeColor="text1"/>
          <w:sz w:val="24"/>
        </w:rPr>
        <w:t xml:space="preserve"> </w:t>
      </w:r>
    </w:p>
    <w:p w14:paraId="3414A3C8" w14:textId="77777777" w:rsidR="0090206F" w:rsidRPr="006373C3" w:rsidRDefault="0090206F" w:rsidP="00CC14F5">
      <w:pPr>
        <w:pStyle w:val="ListParagraph"/>
        <w:tabs>
          <w:tab w:val="left" w:pos="820"/>
        </w:tabs>
        <w:ind w:left="0" w:right="187" w:firstLine="0"/>
        <w:rPr>
          <w:color w:val="000000" w:themeColor="text1"/>
          <w:sz w:val="24"/>
        </w:rPr>
      </w:pPr>
    </w:p>
    <w:p w14:paraId="2C9A2C3E" w14:textId="77777777" w:rsidR="000369EB" w:rsidRDefault="003A2858" w:rsidP="000369EB">
      <w:pPr>
        <w:pStyle w:val="ListParagraph"/>
        <w:tabs>
          <w:tab w:val="left" w:pos="820"/>
        </w:tabs>
        <w:ind w:left="0" w:right="187" w:firstLine="0"/>
        <w:rPr>
          <w:color w:val="000000" w:themeColor="text1"/>
          <w:sz w:val="24"/>
        </w:rPr>
        <w:sectPr w:rsidR="000369EB" w:rsidSect="00AA3A3B">
          <w:type w:val="continuous"/>
          <w:pgSz w:w="12240" w:h="15840"/>
          <w:pgMar w:top="1440" w:right="1440" w:bottom="1440" w:left="1440" w:header="760" w:footer="864" w:gutter="0"/>
          <w:cols w:space="720"/>
          <w:docGrid w:linePitch="299"/>
        </w:sectPr>
      </w:pPr>
      <w:r w:rsidRPr="006373C3">
        <w:rPr>
          <w:color w:val="000000" w:themeColor="text1"/>
          <w:sz w:val="24"/>
        </w:rPr>
        <w:t xml:space="preserve">The Board is also concerned that delegating </w:t>
      </w:r>
      <w:r w:rsidR="00CA3534" w:rsidRPr="006373C3">
        <w:rPr>
          <w:color w:val="000000" w:themeColor="text1"/>
          <w:sz w:val="24"/>
        </w:rPr>
        <w:t>the</w:t>
      </w:r>
      <w:r w:rsidRPr="006373C3">
        <w:rPr>
          <w:color w:val="000000" w:themeColor="text1"/>
          <w:sz w:val="24"/>
        </w:rPr>
        <w:t xml:space="preserve"> task</w:t>
      </w:r>
      <w:r w:rsidR="00CA3534" w:rsidRPr="006373C3">
        <w:rPr>
          <w:color w:val="000000" w:themeColor="text1"/>
          <w:sz w:val="24"/>
        </w:rPr>
        <w:t xml:space="preserve"> of </w:t>
      </w:r>
      <w:r w:rsidR="00AF51A5" w:rsidRPr="006373C3">
        <w:rPr>
          <w:color w:val="000000" w:themeColor="text1"/>
          <w:sz w:val="24"/>
        </w:rPr>
        <w:t>compliance</w:t>
      </w:r>
      <w:r w:rsidR="00CA3534" w:rsidRPr="006373C3">
        <w:rPr>
          <w:color w:val="000000" w:themeColor="text1"/>
          <w:sz w:val="24"/>
        </w:rPr>
        <w:t xml:space="preserve"> oversight solely</w:t>
      </w:r>
      <w:r w:rsidRPr="006373C3">
        <w:rPr>
          <w:color w:val="000000" w:themeColor="text1"/>
          <w:sz w:val="24"/>
        </w:rPr>
        <w:t xml:space="preserve"> to MCOs may result in unnecessary duplication across the MCOs and potentially differing conclusions across the </w:t>
      </w:r>
      <w:r w:rsidR="00056005" w:rsidRPr="006373C3">
        <w:rPr>
          <w:color w:val="000000" w:themeColor="text1"/>
          <w:sz w:val="24"/>
        </w:rPr>
        <w:t>health plans</w:t>
      </w:r>
      <w:r w:rsidRPr="006373C3">
        <w:rPr>
          <w:color w:val="000000" w:themeColor="text1"/>
          <w:sz w:val="24"/>
        </w:rPr>
        <w:t xml:space="preserve"> due to incomplete information. </w:t>
      </w:r>
      <w:r w:rsidR="00056005" w:rsidRPr="006373C3">
        <w:rPr>
          <w:color w:val="000000" w:themeColor="text1"/>
          <w:sz w:val="24"/>
        </w:rPr>
        <w:t>Each health plan</w:t>
      </w:r>
      <w:r w:rsidRPr="006373C3">
        <w:rPr>
          <w:color w:val="000000" w:themeColor="text1"/>
          <w:sz w:val="24"/>
        </w:rPr>
        <w:t xml:space="preserve"> will be conducting its own assessment of a given provider, so one provider may </w:t>
      </w:r>
      <w:r w:rsidR="00990BED" w:rsidRPr="006373C3">
        <w:rPr>
          <w:color w:val="000000" w:themeColor="text1"/>
          <w:sz w:val="24"/>
        </w:rPr>
        <w:t>be subject to</w:t>
      </w:r>
      <w:r w:rsidRPr="006373C3">
        <w:rPr>
          <w:color w:val="000000" w:themeColor="text1"/>
          <w:sz w:val="24"/>
        </w:rPr>
        <w:t xml:space="preserve"> multiple </w:t>
      </w:r>
      <w:r w:rsidR="00056005" w:rsidRPr="006373C3">
        <w:rPr>
          <w:color w:val="000000" w:themeColor="text1"/>
          <w:sz w:val="24"/>
        </w:rPr>
        <w:t>assessments. Each health plan</w:t>
      </w:r>
      <w:r w:rsidRPr="006373C3">
        <w:rPr>
          <w:color w:val="000000" w:themeColor="text1"/>
          <w:sz w:val="24"/>
        </w:rPr>
        <w:t xml:space="preserve"> will only have information regarding members in their own health plan who receive services from a given provider, rather than all CCC Plus members who receive services from the provider. This incomplete information could lead</w:t>
      </w:r>
      <w:r w:rsidR="0053575D" w:rsidRPr="006373C3">
        <w:rPr>
          <w:color w:val="000000" w:themeColor="text1"/>
          <w:sz w:val="24"/>
        </w:rPr>
        <w:t xml:space="preserve"> some</w:t>
      </w:r>
      <w:r w:rsidR="00056005" w:rsidRPr="006373C3">
        <w:rPr>
          <w:color w:val="000000" w:themeColor="text1"/>
          <w:sz w:val="24"/>
        </w:rPr>
        <w:t xml:space="preserve"> health plan</w:t>
      </w:r>
      <w:r w:rsidRPr="006373C3">
        <w:rPr>
          <w:color w:val="000000" w:themeColor="text1"/>
          <w:sz w:val="24"/>
        </w:rPr>
        <w:t xml:space="preserve">s to decide that a provider complies with the HCBS </w:t>
      </w:r>
      <w:r w:rsidR="00056005" w:rsidRPr="006373C3">
        <w:rPr>
          <w:color w:val="000000" w:themeColor="text1"/>
          <w:sz w:val="24"/>
        </w:rPr>
        <w:t>rules, while other health plan</w:t>
      </w:r>
      <w:r w:rsidRPr="006373C3">
        <w:rPr>
          <w:color w:val="000000" w:themeColor="text1"/>
          <w:sz w:val="24"/>
        </w:rPr>
        <w:t>s may decide the provider does not co</w:t>
      </w:r>
      <w:r w:rsidR="00056005" w:rsidRPr="006373C3">
        <w:rPr>
          <w:color w:val="000000" w:themeColor="text1"/>
          <w:sz w:val="24"/>
        </w:rPr>
        <w:t>mply. If just one health plan</w:t>
      </w:r>
      <w:r w:rsidRPr="006373C3">
        <w:rPr>
          <w:color w:val="000000" w:themeColor="text1"/>
          <w:sz w:val="24"/>
        </w:rPr>
        <w:t xml:space="preserve"> has sufficient evidence to indicate that a provider is out of compliance, then that </w:t>
      </w:r>
      <w:r w:rsidR="009017C3" w:rsidRPr="006373C3">
        <w:rPr>
          <w:color w:val="000000" w:themeColor="text1"/>
          <w:sz w:val="24"/>
        </w:rPr>
        <w:t>information should be available to the other</w:t>
      </w:r>
      <w:r w:rsidRPr="006373C3">
        <w:rPr>
          <w:color w:val="000000" w:themeColor="text1"/>
          <w:sz w:val="24"/>
        </w:rPr>
        <w:t xml:space="preserve"> </w:t>
      </w:r>
      <w:r w:rsidR="00AB2C19" w:rsidRPr="006373C3">
        <w:rPr>
          <w:color w:val="000000" w:themeColor="text1"/>
          <w:sz w:val="24"/>
        </w:rPr>
        <w:t>health plan</w:t>
      </w:r>
      <w:r w:rsidRPr="006373C3">
        <w:rPr>
          <w:color w:val="000000" w:themeColor="text1"/>
          <w:sz w:val="24"/>
        </w:rPr>
        <w:t>s</w:t>
      </w:r>
      <w:r w:rsidR="00FA14D6" w:rsidRPr="006373C3">
        <w:rPr>
          <w:color w:val="000000" w:themeColor="text1"/>
          <w:sz w:val="24"/>
        </w:rPr>
        <w:t xml:space="preserve"> and the Department of Medical Assistance</w:t>
      </w:r>
      <w:r w:rsidR="0090206F">
        <w:rPr>
          <w:color w:val="000000" w:themeColor="text1"/>
          <w:sz w:val="24"/>
        </w:rPr>
        <w:t>.</w:t>
      </w:r>
    </w:p>
    <w:p w14:paraId="209C5004" w14:textId="31A02010" w:rsidR="005E4832" w:rsidRPr="006373C3" w:rsidRDefault="000369EB" w:rsidP="000369EB">
      <w:pPr>
        <w:pStyle w:val="ListParagraph"/>
        <w:tabs>
          <w:tab w:val="left" w:pos="820"/>
        </w:tabs>
        <w:ind w:left="0" w:right="187" w:firstLine="0"/>
        <w:rPr>
          <w:b/>
          <w:color w:val="000000" w:themeColor="text1"/>
          <w:sz w:val="24"/>
        </w:rPr>
      </w:pPr>
      <w:r w:rsidRPr="006373C3">
        <w:rPr>
          <w:b/>
          <w:color w:val="000000" w:themeColor="text1"/>
          <w:sz w:val="24"/>
        </w:rPr>
        <w:lastRenderedPageBreak/>
        <w:t xml:space="preserve"> </w:t>
      </w:r>
      <w:bookmarkStart w:id="0" w:name="_GoBack"/>
      <w:bookmarkEnd w:id="0"/>
      <w:r w:rsidR="00870131" w:rsidRPr="006373C3">
        <w:rPr>
          <w:b/>
          <w:color w:val="000000" w:themeColor="text1"/>
          <w:sz w:val="24"/>
        </w:rPr>
        <w:t>T</w:t>
      </w:r>
      <w:r w:rsidR="00A77FA0" w:rsidRPr="006373C3">
        <w:rPr>
          <w:b/>
          <w:color w:val="000000" w:themeColor="text1"/>
          <w:sz w:val="24"/>
        </w:rPr>
        <w:t>he Board recommends that</w:t>
      </w:r>
      <w:r w:rsidR="006373C3">
        <w:rPr>
          <w:b/>
          <w:color w:val="000000" w:themeColor="text1"/>
          <w:sz w:val="24"/>
        </w:rPr>
        <w:t>:</w:t>
      </w:r>
      <w:r w:rsidR="0090206F">
        <w:rPr>
          <w:b/>
          <w:color w:val="000000" w:themeColor="text1"/>
          <w:sz w:val="24"/>
        </w:rPr>
        <w:br/>
      </w:r>
    </w:p>
    <w:p w14:paraId="07CD48AC" w14:textId="4D8CCE67" w:rsidR="005A7AD8" w:rsidRPr="006373C3" w:rsidRDefault="005A7AD8" w:rsidP="00981724">
      <w:pPr>
        <w:pStyle w:val="ListParagraph"/>
        <w:numPr>
          <w:ilvl w:val="0"/>
          <w:numId w:val="15"/>
        </w:numPr>
        <w:tabs>
          <w:tab w:val="left" w:pos="820"/>
        </w:tabs>
        <w:ind w:right="187"/>
        <w:outlineLvl w:val="1"/>
        <w:rPr>
          <w:b/>
          <w:color w:val="000000" w:themeColor="text1"/>
          <w:sz w:val="24"/>
        </w:rPr>
      </w:pPr>
      <w:r w:rsidRPr="006373C3">
        <w:rPr>
          <w:b/>
          <w:color w:val="000000" w:themeColor="text1"/>
          <w:sz w:val="24"/>
          <w:szCs w:val="24"/>
        </w:rPr>
        <w:t>DMAS should conduct site visits to a sampling of ADHCs to verify compliance with the HCBS rule</w:t>
      </w:r>
      <w:r w:rsidR="0090206F">
        <w:rPr>
          <w:b/>
          <w:color w:val="000000" w:themeColor="text1"/>
          <w:sz w:val="24"/>
          <w:szCs w:val="24"/>
        </w:rPr>
        <w:br/>
      </w:r>
    </w:p>
    <w:p w14:paraId="45CF28D3" w14:textId="7B1A05E6" w:rsidR="00980AF2" w:rsidRPr="006373C3" w:rsidRDefault="00980AF2" w:rsidP="00981724">
      <w:pPr>
        <w:pStyle w:val="ListParagraph"/>
        <w:numPr>
          <w:ilvl w:val="0"/>
          <w:numId w:val="15"/>
        </w:numPr>
        <w:tabs>
          <w:tab w:val="left" w:pos="820"/>
        </w:tabs>
        <w:ind w:right="187"/>
        <w:outlineLvl w:val="1"/>
        <w:rPr>
          <w:b/>
          <w:color w:val="000000" w:themeColor="text1"/>
          <w:sz w:val="24"/>
        </w:rPr>
      </w:pPr>
      <w:r w:rsidRPr="006373C3" w:rsidDel="005E4832">
        <w:rPr>
          <w:b/>
          <w:color w:val="000000" w:themeColor="text1"/>
          <w:sz w:val="24"/>
        </w:rPr>
        <w:t>The Commonwealth should continue to closely examine the actual practices of ADHCs as part of its ongoing assessment and monitoring activities to ensure that their interpretation and application of policies, practices</w:t>
      </w:r>
      <w:r w:rsidR="003E31C6">
        <w:rPr>
          <w:b/>
          <w:color w:val="000000" w:themeColor="text1"/>
          <w:sz w:val="24"/>
        </w:rPr>
        <w:t>,</w:t>
      </w:r>
      <w:r w:rsidRPr="006373C3" w:rsidDel="005E4832">
        <w:rPr>
          <w:b/>
          <w:color w:val="000000" w:themeColor="text1"/>
          <w:sz w:val="24"/>
        </w:rPr>
        <w:t xml:space="preserve"> and regulations are truly consistent with HCBS settings regulations. While these settings are designed primarily to serve elderly populations, many young adults with disabilities are served in these settings as well. It is imperative that these individuals have meaningful opportunities for full community engagement.</w:t>
      </w:r>
      <w:r w:rsidR="0090206F">
        <w:rPr>
          <w:b/>
          <w:color w:val="000000" w:themeColor="text1"/>
          <w:sz w:val="24"/>
        </w:rPr>
        <w:br/>
      </w:r>
    </w:p>
    <w:p w14:paraId="10CA7B77" w14:textId="2EEE4EA3" w:rsidR="005E4832" w:rsidRPr="006373C3" w:rsidDel="00A00444" w:rsidRDefault="00000B36" w:rsidP="00981724">
      <w:pPr>
        <w:pStyle w:val="ListParagraph"/>
        <w:numPr>
          <w:ilvl w:val="0"/>
          <w:numId w:val="15"/>
        </w:numPr>
        <w:tabs>
          <w:tab w:val="left" w:pos="820"/>
        </w:tabs>
        <w:ind w:right="187"/>
        <w:outlineLvl w:val="1"/>
        <w:rPr>
          <w:b/>
          <w:color w:val="000000" w:themeColor="text1"/>
          <w:sz w:val="24"/>
        </w:rPr>
      </w:pPr>
      <w:r w:rsidRPr="006373C3">
        <w:rPr>
          <w:b/>
          <w:color w:val="000000" w:themeColor="text1"/>
          <w:sz w:val="24"/>
        </w:rPr>
        <w:t>DMAS</w:t>
      </w:r>
      <w:r w:rsidR="005E4832" w:rsidRPr="006373C3" w:rsidDel="00A00444">
        <w:rPr>
          <w:b/>
          <w:color w:val="000000" w:themeColor="text1"/>
          <w:sz w:val="24"/>
        </w:rPr>
        <w:t xml:space="preserve"> should closely monitor health plan oversight of HCBS compliance</w:t>
      </w:r>
      <w:r w:rsidR="00B656FE" w:rsidRPr="006373C3">
        <w:rPr>
          <w:b/>
          <w:color w:val="000000" w:themeColor="text1"/>
          <w:sz w:val="24"/>
        </w:rPr>
        <w:t>. T</w:t>
      </w:r>
      <w:r w:rsidR="000D7090" w:rsidRPr="006373C3">
        <w:rPr>
          <w:b/>
          <w:color w:val="000000" w:themeColor="text1"/>
          <w:sz w:val="24"/>
        </w:rPr>
        <w:t>he STP should include a discussion of this responsibility and how the Department will carry it out</w:t>
      </w:r>
      <w:r w:rsidR="001119C1" w:rsidRPr="006373C3">
        <w:rPr>
          <w:b/>
          <w:color w:val="000000" w:themeColor="text1"/>
          <w:sz w:val="24"/>
        </w:rPr>
        <w:t>. As part of this monitoring, the Department should</w:t>
      </w:r>
      <w:r w:rsidR="00B70B5F" w:rsidRPr="006373C3">
        <w:rPr>
          <w:b/>
          <w:color w:val="000000" w:themeColor="text1"/>
          <w:sz w:val="24"/>
        </w:rPr>
        <w:t xml:space="preserve"> (</w:t>
      </w:r>
      <w:proofErr w:type="spellStart"/>
      <w:r w:rsidR="00B70B5F" w:rsidRPr="006373C3">
        <w:rPr>
          <w:b/>
          <w:color w:val="000000" w:themeColor="text1"/>
          <w:sz w:val="24"/>
        </w:rPr>
        <w:t>i</w:t>
      </w:r>
      <w:proofErr w:type="spellEnd"/>
      <w:r w:rsidR="00B70B5F" w:rsidRPr="006373C3">
        <w:rPr>
          <w:b/>
          <w:color w:val="000000" w:themeColor="text1"/>
          <w:sz w:val="24"/>
        </w:rPr>
        <w:t>)</w:t>
      </w:r>
      <w:r w:rsidR="005E4832" w:rsidRPr="006373C3" w:rsidDel="00A00444">
        <w:rPr>
          <w:b/>
          <w:color w:val="000000" w:themeColor="text1"/>
          <w:sz w:val="24"/>
        </w:rPr>
        <w:t xml:space="preserve"> provide education and training as needed to ensure that the health plans are able to carry out this critical responsibility</w:t>
      </w:r>
      <w:r w:rsidR="001119C1" w:rsidRPr="006373C3">
        <w:rPr>
          <w:b/>
          <w:color w:val="000000" w:themeColor="text1"/>
          <w:sz w:val="24"/>
        </w:rPr>
        <w:t xml:space="preserve"> and that they have access to all the information </w:t>
      </w:r>
      <w:r w:rsidR="00A1426D" w:rsidRPr="006373C3">
        <w:rPr>
          <w:b/>
          <w:color w:val="000000" w:themeColor="text1"/>
          <w:sz w:val="24"/>
        </w:rPr>
        <w:t>they need</w:t>
      </w:r>
      <w:r w:rsidR="00F77340" w:rsidRPr="006373C3">
        <w:rPr>
          <w:b/>
          <w:color w:val="000000" w:themeColor="text1"/>
          <w:sz w:val="24"/>
        </w:rPr>
        <w:t xml:space="preserve"> regarding HCBS compliance</w:t>
      </w:r>
      <w:r w:rsidR="001119C1" w:rsidRPr="006373C3">
        <w:rPr>
          <w:b/>
          <w:color w:val="000000" w:themeColor="text1"/>
          <w:sz w:val="24"/>
        </w:rPr>
        <w:t xml:space="preserve"> to make informed decisions about provider credentialing</w:t>
      </w:r>
      <w:r w:rsidR="00B70B5F" w:rsidRPr="006373C3">
        <w:rPr>
          <w:b/>
          <w:color w:val="000000" w:themeColor="text1"/>
          <w:sz w:val="24"/>
        </w:rPr>
        <w:t>; (ii)</w:t>
      </w:r>
      <w:r w:rsidR="005E4832" w:rsidRPr="006373C3" w:rsidDel="00A00444">
        <w:rPr>
          <w:b/>
          <w:color w:val="000000" w:themeColor="text1"/>
          <w:sz w:val="24"/>
        </w:rPr>
        <w:t xml:space="preserve"> </w:t>
      </w:r>
      <w:r w:rsidR="00CA3F76" w:rsidRPr="006373C3">
        <w:rPr>
          <w:b/>
          <w:color w:val="000000" w:themeColor="text1"/>
          <w:sz w:val="24"/>
        </w:rPr>
        <w:t>better specify h</w:t>
      </w:r>
      <w:r w:rsidR="005E4832" w:rsidRPr="006373C3" w:rsidDel="00A00444">
        <w:rPr>
          <w:b/>
          <w:color w:val="000000" w:themeColor="text1"/>
          <w:sz w:val="24"/>
        </w:rPr>
        <w:t>ealth plan</w:t>
      </w:r>
      <w:r w:rsidR="00CA3F76" w:rsidRPr="006373C3">
        <w:rPr>
          <w:b/>
          <w:color w:val="000000" w:themeColor="text1"/>
          <w:sz w:val="24"/>
        </w:rPr>
        <w:t>s’</w:t>
      </w:r>
      <w:r w:rsidR="005E4832" w:rsidRPr="006373C3" w:rsidDel="00A00444">
        <w:rPr>
          <w:b/>
          <w:color w:val="000000" w:themeColor="text1"/>
          <w:sz w:val="24"/>
        </w:rPr>
        <w:t xml:space="preserve"> responsibilities with respect to HCBS rule monitoring in the</w:t>
      </w:r>
      <w:r w:rsidR="00532304" w:rsidRPr="006373C3">
        <w:rPr>
          <w:b/>
          <w:color w:val="000000" w:themeColor="text1"/>
          <w:sz w:val="24"/>
        </w:rPr>
        <w:t xml:space="preserve"> </w:t>
      </w:r>
      <w:r w:rsidR="00CA3F76" w:rsidRPr="006373C3">
        <w:rPr>
          <w:b/>
          <w:color w:val="000000" w:themeColor="text1"/>
          <w:sz w:val="24"/>
        </w:rPr>
        <w:t>CCC Plus Contract</w:t>
      </w:r>
      <w:r w:rsidR="005E4832" w:rsidRPr="006373C3" w:rsidDel="00A00444">
        <w:rPr>
          <w:b/>
          <w:color w:val="000000" w:themeColor="text1"/>
          <w:sz w:val="24"/>
        </w:rPr>
        <w:t xml:space="preserve">, including reporting and remediation actions that </w:t>
      </w:r>
      <w:r w:rsidR="008D6261" w:rsidRPr="006373C3">
        <w:rPr>
          <w:b/>
          <w:color w:val="000000" w:themeColor="text1"/>
          <w:sz w:val="24"/>
        </w:rPr>
        <w:t>health plans</w:t>
      </w:r>
      <w:r w:rsidR="005E4832" w:rsidRPr="006373C3" w:rsidDel="00A00444">
        <w:rPr>
          <w:b/>
          <w:color w:val="000000" w:themeColor="text1"/>
          <w:sz w:val="24"/>
        </w:rPr>
        <w:t xml:space="preserve"> are required to take if an ADHC is found non-compliant</w:t>
      </w:r>
      <w:r w:rsidR="00842571" w:rsidRPr="006373C3">
        <w:rPr>
          <w:b/>
          <w:color w:val="000000" w:themeColor="text1"/>
          <w:sz w:val="24"/>
        </w:rPr>
        <w:t>;</w:t>
      </w:r>
      <w:r w:rsidR="00C3106D" w:rsidRPr="006373C3">
        <w:rPr>
          <w:b/>
          <w:color w:val="000000" w:themeColor="text1"/>
          <w:sz w:val="24"/>
        </w:rPr>
        <w:t xml:space="preserve"> (iii) require in the CCC Plu</w:t>
      </w:r>
      <w:r w:rsidR="004C6424" w:rsidRPr="006373C3">
        <w:rPr>
          <w:b/>
          <w:color w:val="000000" w:themeColor="text1"/>
          <w:sz w:val="24"/>
        </w:rPr>
        <w:t xml:space="preserve">s Contract that health plans </w:t>
      </w:r>
      <w:r w:rsidR="00C3106D" w:rsidRPr="006373C3">
        <w:rPr>
          <w:b/>
          <w:color w:val="000000" w:themeColor="text1"/>
          <w:sz w:val="24"/>
        </w:rPr>
        <w:t>submit their policies and procedures for monitoring HCBS compliance to the Department for approval at implementation, upon revision, and upon request</w:t>
      </w:r>
      <w:r w:rsidR="00842571" w:rsidRPr="006373C3">
        <w:rPr>
          <w:b/>
          <w:color w:val="000000" w:themeColor="text1"/>
          <w:sz w:val="24"/>
        </w:rPr>
        <w:t xml:space="preserve">; and (iv) </w:t>
      </w:r>
      <w:r w:rsidR="007E66FA" w:rsidRPr="006373C3">
        <w:rPr>
          <w:b/>
          <w:color w:val="000000" w:themeColor="text1"/>
          <w:sz w:val="24"/>
        </w:rPr>
        <w:t xml:space="preserve">require in the CCC Plus Contract and/or CCC Plus Technical Manual that the health plans provide findings from their HCBS compliance activities, including findings from their </w:t>
      </w:r>
      <w:r w:rsidR="00842571" w:rsidRPr="006373C3">
        <w:rPr>
          <w:b/>
          <w:color w:val="000000" w:themeColor="text1"/>
          <w:sz w:val="24"/>
        </w:rPr>
        <w:t>individual experience surveys</w:t>
      </w:r>
      <w:r w:rsidR="007E66FA" w:rsidRPr="006373C3">
        <w:rPr>
          <w:b/>
          <w:color w:val="000000" w:themeColor="text1"/>
          <w:sz w:val="24"/>
        </w:rPr>
        <w:t>, to the Department</w:t>
      </w:r>
      <w:r w:rsidR="002D2C6A" w:rsidRPr="006373C3">
        <w:rPr>
          <w:b/>
          <w:color w:val="000000" w:themeColor="text1"/>
          <w:sz w:val="24"/>
        </w:rPr>
        <w:t xml:space="preserve"> in a standard format</w:t>
      </w:r>
      <w:r w:rsidR="007E66FA" w:rsidRPr="006373C3">
        <w:rPr>
          <w:b/>
          <w:color w:val="000000" w:themeColor="text1"/>
          <w:sz w:val="24"/>
        </w:rPr>
        <w:t xml:space="preserve"> for review</w:t>
      </w:r>
      <w:r w:rsidR="005E4832" w:rsidRPr="006373C3" w:rsidDel="00A00444">
        <w:rPr>
          <w:b/>
          <w:color w:val="000000" w:themeColor="text1"/>
          <w:sz w:val="24"/>
        </w:rPr>
        <w:t xml:space="preserve">. </w:t>
      </w:r>
      <w:r w:rsidR="0090206F">
        <w:rPr>
          <w:b/>
          <w:color w:val="000000" w:themeColor="text1"/>
          <w:sz w:val="24"/>
        </w:rPr>
        <w:br/>
      </w:r>
    </w:p>
    <w:p w14:paraId="1FB85CE2" w14:textId="79B64AA5" w:rsidR="00A00444" w:rsidRDefault="0003049D" w:rsidP="00981724">
      <w:pPr>
        <w:pStyle w:val="ListParagraph"/>
        <w:numPr>
          <w:ilvl w:val="0"/>
          <w:numId w:val="15"/>
        </w:numPr>
        <w:tabs>
          <w:tab w:val="left" w:pos="820"/>
        </w:tabs>
        <w:ind w:right="187"/>
        <w:outlineLvl w:val="1"/>
        <w:rPr>
          <w:b/>
          <w:color w:val="000000" w:themeColor="text1"/>
          <w:sz w:val="24"/>
        </w:rPr>
      </w:pPr>
      <w:r w:rsidRPr="006373C3">
        <w:rPr>
          <w:b/>
          <w:color w:val="000000" w:themeColor="text1"/>
          <w:sz w:val="24"/>
        </w:rPr>
        <w:t>The Department of Medical Assistance Services should include per</w:t>
      </w:r>
      <w:r w:rsidR="00A31C5B" w:rsidRPr="006373C3">
        <w:rPr>
          <w:b/>
          <w:color w:val="000000" w:themeColor="text1"/>
          <w:sz w:val="24"/>
        </w:rPr>
        <w:t xml:space="preserve">formance metrics related to </w:t>
      </w:r>
      <w:r w:rsidRPr="006373C3">
        <w:rPr>
          <w:b/>
          <w:color w:val="000000" w:themeColor="text1"/>
          <w:sz w:val="24"/>
        </w:rPr>
        <w:t xml:space="preserve">HCBS </w:t>
      </w:r>
      <w:r w:rsidR="00A31C5B" w:rsidRPr="006373C3">
        <w:rPr>
          <w:b/>
          <w:color w:val="000000" w:themeColor="text1"/>
          <w:sz w:val="24"/>
        </w:rPr>
        <w:t>compliance</w:t>
      </w:r>
      <w:r w:rsidR="001F332C" w:rsidRPr="006373C3">
        <w:rPr>
          <w:b/>
          <w:color w:val="000000" w:themeColor="text1"/>
          <w:sz w:val="24"/>
        </w:rPr>
        <w:t>, and the quality of long-term services and supports more generally,</w:t>
      </w:r>
      <w:r w:rsidRPr="006373C3">
        <w:rPr>
          <w:b/>
          <w:color w:val="000000" w:themeColor="text1"/>
          <w:sz w:val="24"/>
        </w:rPr>
        <w:t xml:space="preserve"> in its </w:t>
      </w:r>
      <w:r w:rsidR="00590AAA" w:rsidRPr="006373C3">
        <w:rPr>
          <w:b/>
          <w:color w:val="000000" w:themeColor="text1"/>
          <w:sz w:val="24"/>
        </w:rPr>
        <w:t>Performance Withhold Program</w:t>
      </w:r>
      <w:r w:rsidR="00CC07A8" w:rsidRPr="006373C3">
        <w:rPr>
          <w:b/>
          <w:color w:val="000000" w:themeColor="text1"/>
          <w:sz w:val="24"/>
        </w:rPr>
        <w:t>, Data Quality Scorecard,</w:t>
      </w:r>
      <w:r w:rsidR="00590AAA" w:rsidRPr="006373C3">
        <w:rPr>
          <w:b/>
          <w:color w:val="000000" w:themeColor="text1"/>
          <w:sz w:val="24"/>
        </w:rPr>
        <w:t xml:space="preserve"> </w:t>
      </w:r>
      <w:r w:rsidR="00EB5A4A" w:rsidRPr="006373C3">
        <w:rPr>
          <w:b/>
          <w:color w:val="000000" w:themeColor="text1"/>
          <w:sz w:val="24"/>
        </w:rPr>
        <w:t xml:space="preserve">Compliance Monitoring Process, </w:t>
      </w:r>
      <w:r w:rsidR="00590AAA" w:rsidRPr="006373C3">
        <w:rPr>
          <w:b/>
          <w:color w:val="000000" w:themeColor="text1"/>
          <w:sz w:val="24"/>
        </w:rPr>
        <w:t>and/or</w:t>
      </w:r>
      <w:r w:rsidR="0038796F" w:rsidRPr="006373C3">
        <w:rPr>
          <w:b/>
          <w:color w:val="000000" w:themeColor="text1"/>
          <w:sz w:val="24"/>
        </w:rPr>
        <w:t xml:space="preserve"> other mechanisms the Departmen</w:t>
      </w:r>
      <w:r w:rsidR="00F3728B" w:rsidRPr="006373C3">
        <w:rPr>
          <w:b/>
          <w:color w:val="000000" w:themeColor="text1"/>
          <w:sz w:val="24"/>
        </w:rPr>
        <w:t>t is using or will use to hold managed care organizations</w:t>
      </w:r>
      <w:r w:rsidR="0038796F" w:rsidRPr="006373C3">
        <w:rPr>
          <w:b/>
          <w:color w:val="000000" w:themeColor="text1"/>
          <w:sz w:val="24"/>
        </w:rPr>
        <w:t xml:space="preserve"> financially accountable for their performance.</w:t>
      </w:r>
    </w:p>
    <w:p w14:paraId="0C26F4DF" w14:textId="77777777" w:rsidR="0090206F" w:rsidRPr="006373C3" w:rsidRDefault="0090206F" w:rsidP="0090206F">
      <w:pPr>
        <w:pStyle w:val="ListParagraph"/>
        <w:tabs>
          <w:tab w:val="left" w:pos="820"/>
        </w:tabs>
        <w:ind w:left="1180" w:right="187" w:firstLine="0"/>
        <w:rPr>
          <w:b/>
          <w:color w:val="000000" w:themeColor="text1"/>
          <w:sz w:val="24"/>
        </w:rPr>
      </w:pPr>
    </w:p>
    <w:p w14:paraId="6539D223" w14:textId="074B8049" w:rsidR="00C72EBC" w:rsidRPr="006373C3" w:rsidRDefault="00C72EBC" w:rsidP="003F278C">
      <w:pPr>
        <w:tabs>
          <w:tab w:val="left" w:pos="820"/>
        </w:tabs>
        <w:ind w:right="187"/>
        <w:rPr>
          <w:color w:val="000000" w:themeColor="text1"/>
          <w:sz w:val="24"/>
          <w:u w:val="single"/>
        </w:rPr>
      </w:pPr>
      <w:r w:rsidRPr="006373C3">
        <w:rPr>
          <w:color w:val="000000" w:themeColor="text1"/>
          <w:sz w:val="24"/>
          <w:u w:val="single"/>
        </w:rPr>
        <w:t>Individual Experience Survey</w:t>
      </w:r>
      <w:r w:rsidR="0090206F">
        <w:rPr>
          <w:color w:val="000000" w:themeColor="text1"/>
          <w:sz w:val="24"/>
          <w:u w:val="single"/>
        </w:rPr>
        <w:br/>
      </w:r>
    </w:p>
    <w:p w14:paraId="05E6778E" w14:textId="47A67D9C" w:rsidR="00DB50E7" w:rsidRPr="006373C3" w:rsidRDefault="00663B49" w:rsidP="003F278C">
      <w:pPr>
        <w:pStyle w:val="ListParagraph"/>
        <w:tabs>
          <w:tab w:val="left" w:pos="820"/>
        </w:tabs>
        <w:ind w:left="0" w:right="187" w:firstLine="0"/>
        <w:rPr>
          <w:color w:val="000000" w:themeColor="text1"/>
          <w:sz w:val="24"/>
        </w:rPr>
      </w:pPr>
      <w:r w:rsidRPr="006373C3">
        <w:rPr>
          <w:color w:val="000000" w:themeColor="text1"/>
          <w:sz w:val="24"/>
        </w:rPr>
        <w:t xml:space="preserve">The Board is concerned that the </w:t>
      </w:r>
      <w:r w:rsidR="00AC1A51" w:rsidRPr="006373C3">
        <w:rPr>
          <w:color w:val="000000" w:themeColor="text1"/>
          <w:sz w:val="24"/>
        </w:rPr>
        <w:t xml:space="preserve">individual experience </w:t>
      </w:r>
      <w:r w:rsidRPr="006373C3">
        <w:rPr>
          <w:color w:val="000000" w:themeColor="text1"/>
          <w:sz w:val="24"/>
        </w:rPr>
        <w:t>survey</w:t>
      </w:r>
      <w:r w:rsidR="007A3C1A" w:rsidRPr="006373C3">
        <w:rPr>
          <w:color w:val="000000" w:themeColor="text1"/>
          <w:sz w:val="24"/>
        </w:rPr>
        <w:t xml:space="preserve">, </w:t>
      </w:r>
      <w:r w:rsidR="00AC1A51" w:rsidRPr="006373C3">
        <w:rPr>
          <w:color w:val="000000" w:themeColor="text1"/>
          <w:sz w:val="24"/>
        </w:rPr>
        <w:t xml:space="preserve">which will be administered by </w:t>
      </w:r>
      <w:r w:rsidR="00FA6F25" w:rsidRPr="006373C3">
        <w:rPr>
          <w:color w:val="000000" w:themeColor="text1"/>
          <w:sz w:val="24"/>
        </w:rPr>
        <w:t>care coordinators</w:t>
      </w:r>
      <w:r w:rsidR="007A3C1A" w:rsidRPr="006373C3">
        <w:rPr>
          <w:color w:val="000000" w:themeColor="text1"/>
          <w:sz w:val="24"/>
        </w:rPr>
        <w:t>,</w:t>
      </w:r>
      <w:r w:rsidRPr="006373C3">
        <w:rPr>
          <w:color w:val="000000" w:themeColor="text1"/>
          <w:sz w:val="24"/>
        </w:rPr>
        <w:t xml:space="preserve"> may not accurately capture member experiences. </w:t>
      </w:r>
      <w:r w:rsidR="00E47A76" w:rsidRPr="006373C3">
        <w:rPr>
          <w:color w:val="000000" w:themeColor="text1"/>
          <w:sz w:val="24"/>
        </w:rPr>
        <w:t xml:space="preserve">Members </w:t>
      </w:r>
      <w:r w:rsidR="00F743A9" w:rsidRPr="006373C3">
        <w:rPr>
          <w:color w:val="000000" w:themeColor="text1"/>
          <w:sz w:val="24"/>
        </w:rPr>
        <w:t>could be reluctan</w:t>
      </w:r>
      <w:r w:rsidR="00E47A76" w:rsidRPr="006373C3">
        <w:rPr>
          <w:color w:val="000000" w:themeColor="text1"/>
          <w:sz w:val="24"/>
        </w:rPr>
        <w:t>t</w:t>
      </w:r>
      <w:r w:rsidR="00F743A9" w:rsidRPr="006373C3">
        <w:rPr>
          <w:color w:val="000000" w:themeColor="text1"/>
          <w:sz w:val="24"/>
        </w:rPr>
        <w:t xml:space="preserve"> to provide negative comments or experiences</w:t>
      </w:r>
      <w:r w:rsidR="00E47A76" w:rsidRPr="006373C3">
        <w:rPr>
          <w:color w:val="000000" w:themeColor="text1"/>
          <w:sz w:val="24"/>
        </w:rPr>
        <w:t xml:space="preserve"> to the care coordinator</w:t>
      </w:r>
      <w:r w:rsidR="00F743A9" w:rsidRPr="006373C3">
        <w:rPr>
          <w:color w:val="000000" w:themeColor="text1"/>
          <w:sz w:val="24"/>
        </w:rPr>
        <w:t xml:space="preserve"> for fear of retaliation by the health plan</w:t>
      </w:r>
      <w:r w:rsidR="00803D87" w:rsidRPr="006373C3">
        <w:rPr>
          <w:color w:val="000000" w:themeColor="text1"/>
          <w:sz w:val="24"/>
        </w:rPr>
        <w:t>, because the care coordinator is employed by the health plan</w:t>
      </w:r>
      <w:r w:rsidR="00F743A9" w:rsidRPr="006373C3">
        <w:rPr>
          <w:color w:val="000000" w:themeColor="text1"/>
          <w:sz w:val="24"/>
        </w:rPr>
        <w:t>.</w:t>
      </w:r>
      <w:r w:rsidR="003E31C6">
        <w:rPr>
          <w:color w:val="000000" w:themeColor="text1"/>
          <w:sz w:val="24"/>
        </w:rPr>
        <w:t xml:space="preserve"> </w:t>
      </w:r>
      <w:r w:rsidR="00F743A9" w:rsidRPr="006373C3">
        <w:rPr>
          <w:color w:val="000000" w:themeColor="text1"/>
          <w:sz w:val="24"/>
        </w:rPr>
        <w:t xml:space="preserve">This is true whenever the service provider administers a survey designed to assess </w:t>
      </w:r>
      <w:r w:rsidR="00F743A9" w:rsidRPr="006373C3">
        <w:rPr>
          <w:color w:val="000000" w:themeColor="text1"/>
          <w:sz w:val="24"/>
        </w:rPr>
        <w:lastRenderedPageBreak/>
        <w:t>satisfaction with s</w:t>
      </w:r>
      <w:r w:rsidR="00BD0265" w:rsidRPr="006373C3">
        <w:rPr>
          <w:color w:val="000000" w:themeColor="text1"/>
          <w:sz w:val="24"/>
        </w:rPr>
        <w:t>ervices that are delivered, administered or overseen</w:t>
      </w:r>
      <w:r w:rsidR="00F743A9" w:rsidRPr="006373C3">
        <w:rPr>
          <w:color w:val="000000" w:themeColor="text1"/>
          <w:sz w:val="24"/>
        </w:rPr>
        <w:t xml:space="preserve"> by that same entity.</w:t>
      </w:r>
      <w:r w:rsidR="003E31C6">
        <w:rPr>
          <w:color w:val="000000" w:themeColor="text1"/>
          <w:sz w:val="24"/>
        </w:rPr>
        <w:t xml:space="preserve"> </w:t>
      </w:r>
      <w:r w:rsidRPr="006373C3">
        <w:rPr>
          <w:color w:val="000000" w:themeColor="text1"/>
          <w:sz w:val="24"/>
        </w:rPr>
        <w:t xml:space="preserve">Even though </w:t>
      </w:r>
      <w:r w:rsidR="00F743A9" w:rsidRPr="006373C3">
        <w:rPr>
          <w:color w:val="000000" w:themeColor="text1"/>
          <w:sz w:val="24"/>
        </w:rPr>
        <w:t xml:space="preserve">the care coordinator is directed not to influence the </w:t>
      </w:r>
      <w:r w:rsidRPr="006373C3">
        <w:rPr>
          <w:color w:val="000000" w:themeColor="text1"/>
          <w:sz w:val="24"/>
        </w:rPr>
        <w:t xml:space="preserve">member’s </w:t>
      </w:r>
      <w:r w:rsidR="00F743A9" w:rsidRPr="006373C3">
        <w:rPr>
          <w:color w:val="000000" w:themeColor="text1"/>
          <w:sz w:val="24"/>
        </w:rPr>
        <w:t>response,</w:t>
      </w:r>
      <w:r w:rsidR="002A6C6D" w:rsidRPr="006373C3">
        <w:rPr>
          <w:color w:val="000000" w:themeColor="text1"/>
          <w:sz w:val="24"/>
        </w:rPr>
        <w:t xml:space="preserve"> there appears to be no</w:t>
      </w:r>
      <w:r w:rsidRPr="006373C3">
        <w:rPr>
          <w:color w:val="000000" w:themeColor="text1"/>
          <w:sz w:val="24"/>
        </w:rPr>
        <w:t xml:space="preserve"> oversight to ensure no undue influence. </w:t>
      </w:r>
      <w:r w:rsidR="006B36C7" w:rsidRPr="006373C3">
        <w:rPr>
          <w:color w:val="000000" w:themeColor="text1"/>
          <w:sz w:val="24"/>
        </w:rPr>
        <w:t xml:space="preserve">Care coordinators </w:t>
      </w:r>
      <w:r w:rsidR="00F146D0" w:rsidRPr="006373C3">
        <w:rPr>
          <w:color w:val="000000" w:themeColor="text1"/>
          <w:sz w:val="24"/>
        </w:rPr>
        <w:t xml:space="preserve">are </w:t>
      </w:r>
      <w:r w:rsidR="006B36C7" w:rsidRPr="006373C3">
        <w:rPr>
          <w:color w:val="000000" w:themeColor="text1"/>
          <w:sz w:val="24"/>
        </w:rPr>
        <w:t xml:space="preserve">also </w:t>
      </w:r>
      <w:r w:rsidR="00F146D0" w:rsidRPr="006373C3">
        <w:rPr>
          <w:color w:val="000000" w:themeColor="text1"/>
          <w:sz w:val="24"/>
        </w:rPr>
        <w:t>unlikely to</w:t>
      </w:r>
      <w:r w:rsidR="006B36C7" w:rsidRPr="006373C3">
        <w:rPr>
          <w:color w:val="000000" w:themeColor="text1"/>
          <w:sz w:val="24"/>
        </w:rPr>
        <w:t xml:space="preserve"> have </w:t>
      </w:r>
      <w:r w:rsidR="00F146D0" w:rsidRPr="006373C3">
        <w:rPr>
          <w:color w:val="000000" w:themeColor="text1"/>
          <w:sz w:val="24"/>
        </w:rPr>
        <w:t xml:space="preserve">the requisite </w:t>
      </w:r>
      <w:r w:rsidR="006B36C7" w:rsidRPr="006373C3">
        <w:rPr>
          <w:color w:val="000000" w:themeColor="text1"/>
          <w:sz w:val="24"/>
        </w:rPr>
        <w:t>expertise in</w:t>
      </w:r>
      <w:r w:rsidR="003E7E69" w:rsidRPr="006373C3">
        <w:rPr>
          <w:color w:val="000000" w:themeColor="text1"/>
          <w:sz w:val="24"/>
        </w:rPr>
        <w:t xml:space="preserve"> the HCBS rule or in</w:t>
      </w:r>
      <w:r w:rsidR="006B36C7" w:rsidRPr="006373C3">
        <w:rPr>
          <w:color w:val="000000" w:themeColor="text1"/>
          <w:sz w:val="24"/>
        </w:rPr>
        <w:t xml:space="preserve"> </w:t>
      </w:r>
      <w:r w:rsidR="00E104CF" w:rsidRPr="006373C3">
        <w:rPr>
          <w:color w:val="000000" w:themeColor="text1"/>
          <w:sz w:val="24"/>
        </w:rPr>
        <w:t>conducting exploratory interviews</w:t>
      </w:r>
      <w:r w:rsidR="006B36C7" w:rsidRPr="006373C3">
        <w:rPr>
          <w:color w:val="000000" w:themeColor="text1"/>
          <w:sz w:val="24"/>
        </w:rPr>
        <w:t>. The model survey included in Appendix A7 of the STP provides very litt</w:t>
      </w:r>
      <w:r w:rsidR="00D11293" w:rsidRPr="006373C3">
        <w:rPr>
          <w:color w:val="000000" w:themeColor="text1"/>
          <w:sz w:val="24"/>
        </w:rPr>
        <w:t>le guidance on how to conduct the survey</w:t>
      </w:r>
      <w:r w:rsidR="00F146D0" w:rsidRPr="006373C3">
        <w:rPr>
          <w:color w:val="000000" w:themeColor="text1"/>
          <w:sz w:val="24"/>
        </w:rPr>
        <w:t xml:space="preserve">. It states only </w:t>
      </w:r>
      <w:r w:rsidR="007928DD" w:rsidRPr="006373C3">
        <w:rPr>
          <w:color w:val="000000" w:themeColor="text1"/>
          <w:sz w:val="24"/>
        </w:rPr>
        <w:t>that the</w:t>
      </w:r>
      <w:r w:rsidR="00F146D0" w:rsidRPr="006373C3">
        <w:rPr>
          <w:color w:val="000000" w:themeColor="text1"/>
          <w:sz w:val="24"/>
        </w:rPr>
        <w:t xml:space="preserve"> interview</w:t>
      </w:r>
      <w:r w:rsidR="006B36C7" w:rsidRPr="006373C3">
        <w:rPr>
          <w:color w:val="000000" w:themeColor="text1"/>
          <w:sz w:val="24"/>
        </w:rPr>
        <w:t xml:space="preserve"> should be “conversational,”</w:t>
      </w:r>
      <w:r w:rsidR="003E31C6">
        <w:rPr>
          <w:color w:val="000000" w:themeColor="text1"/>
          <w:sz w:val="24"/>
        </w:rPr>
        <w:t xml:space="preserve"> and that</w:t>
      </w:r>
      <w:r w:rsidR="006B36C7" w:rsidRPr="006373C3">
        <w:rPr>
          <w:color w:val="000000" w:themeColor="text1"/>
          <w:sz w:val="24"/>
        </w:rPr>
        <w:t xml:space="preserve"> “the questions</w:t>
      </w:r>
      <w:r w:rsidR="003E31C6">
        <w:rPr>
          <w:color w:val="000000" w:themeColor="text1"/>
          <w:sz w:val="24"/>
        </w:rPr>
        <w:t>…</w:t>
      </w:r>
      <w:r w:rsidR="006B36C7" w:rsidRPr="006373C3">
        <w:rPr>
          <w:color w:val="000000" w:themeColor="text1"/>
          <w:sz w:val="24"/>
        </w:rPr>
        <w:t xml:space="preserve">can be expanded upon as part of the method of discovery,” and “…the surveyor should use their best judgment with the phrasing.” Individuals without prior knowledge and experience in </w:t>
      </w:r>
      <w:r w:rsidR="00621189" w:rsidRPr="006373C3">
        <w:rPr>
          <w:color w:val="000000" w:themeColor="text1"/>
          <w:sz w:val="24"/>
        </w:rPr>
        <w:t>the HCBS rule or exploratory interviewing</w:t>
      </w:r>
      <w:r w:rsidR="006B36C7" w:rsidRPr="006373C3">
        <w:rPr>
          <w:color w:val="000000" w:themeColor="text1"/>
          <w:sz w:val="24"/>
        </w:rPr>
        <w:t xml:space="preserve"> may not </w:t>
      </w:r>
      <w:r w:rsidR="00981FDD" w:rsidRPr="006373C3">
        <w:rPr>
          <w:color w:val="000000" w:themeColor="text1"/>
          <w:sz w:val="24"/>
        </w:rPr>
        <w:t>know how to</w:t>
      </w:r>
      <w:r w:rsidR="00BC1A7A" w:rsidRPr="006373C3">
        <w:rPr>
          <w:color w:val="000000" w:themeColor="text1"/>
          <w:sz w:val="24"/>
        </w:rPr>
        <w:t xml:space="preserve"> effectively</w:t>
      </w:r>
      <w:r w:rsidR="006B36C7" w:rsidRPr="006373C3">
        <w:rPr>
          <w:color w:val="000000" w:themeColor="text1"/>
          <w:sz w:val="24"/>
        </w:rPr>
        <w:t xml:space="preserve"> carry out this guidance.</w:t>
      </w:r>
      <w:r w:rsidR="0090206F">
        <w:rPr>
          <w:color w:val="000000" w:themeColor="text1"/>
          <w:sz w:val="24"/>
        </w:rPr>
        <w:br/>
      </w:r>
    </w:p>
    <w:p w14:paraId="33E5E2D6" w14:textId="6CF95CD9" w:rsidR="000F2C53" w:rsidRPr="006373C3" w:rsidRDefault="00585BE7" w:rsidP="003F278C">
      <w:pPr>
        <w:pStyle w:val="ListParagraph"/>
        <w:tabs>
          <w:tab w:val="left" w:pos="820"/>
        </w:tabs>
        <w:ind w:left="0" w:right="187" w:firstLine="0"/>
        <w:rPr>
          <w:color w:val="000000" w:themeColor="text1"/>
          <w:sz w:val="24"/>
        </w:rPr>
      </w:pPr>
      <w:r w:rsidRPr="006373C3">
        <w:rPr>
          <w:color w:val="000000" w:themeColor="text1"/>
          <w:sz w:val="24"/>
        </w:rPr>
        <w:t xml:space="preserve">The Board is also </w:t>
      </w:r>
      <w:r w:rsidR="00001BB3" w:rsidRPr="006373C3">
        <w:rPr>
          <w:color w:val="000000" w:themeColor="text1"/>
          <w:sz w:val="24"/>
        </w:rPr>
        <w:t xml:space="preserve">very </w:t>
      </w:r>
      <w:r w:rsidRPr="006373C3">
        <w:rPr>
          <w:color w:val="000000" w:themeColor="text1"/>
          <w:sz w:val="24"/>
        </w:rPr>
        <w:t>concerned about the subjective natur</w:t>
      </w:r>
      <w:r w:rsidR="00F11723" w:rsidRPr="006373C3">
        <w:rPr>
          <w:color w:val="000000" w:themeColor="text1"/>
          <w:sz w:val="24"/>
        </w:rPr>
        <w:t xml:space="preserve">e of the survey. </w:t>
      </w:r>
      <w:r w:rsidR="000F2C53" w:rsidRPr="006373C3">
        <w:rPr>
          <w:color w:val="000000" w:themeColor="text1"/>
          <w:sz w:val="24"/>
        </w:rPr>
        <w:t>Three aspects of the sur</w:t>
      </w:r>
      <w:r w:rsidR="001F48BE" w:rsidRPr="006373C3">
        <w:rPr>
          <w:color w:val="000000" w:themeColor="text1"/>
          <w:sz w:val="24"/>
        </w:rPr>
        <w:t xml:space="preserve">vey, in particular, spark </w:t>
      </w:r>
      <w:r w:rsidR="000F2C53" w:rsidRPr="006373C3">
        <w:rPr>
          <w:color w:val="000000" w:themeColor="text1"/>
          <w:sz w:val="24"/>
        </w:rPr>
        <w:t>concerns:</w:t>
      </w:r>
      <w:r w:rsidR="0090206F">
        <w:rPr>
          <w:color w:val="000000" w:themeColor="text1"/>
          <w:sz w:val="24"/>
        </w:rPr>
        <w:br/>
      </w:r>
    </w:p>
    <w:p w14:paraId="335367EE" w14:textId="2C30EB85" w:rsidR="000F2C53" w:rsidRPr="006373C3" w:rsidRDefault="00F11723" w:rsidP="003F278C">
      <w:pPr>
        <w:pStyle w:val="ListParagraph"/>
        <w:numPr>
          <w:ilvl w:val="0"/>
          <w:numId w:val="1"/>
        </w:numPr>
        <w:tabs>
          <w:tab w:val="left" w:pos="820"/>
        </w:tabs>
        <w:ind w:left="460" w:right="187"/>
        <w:rPr>
          <w:color w:val="000000" w:themeColor="text1"/>
          <w:sz w:val="24"/>
        </w:rPr>
      </w:pPr>
      <w:r w:rsidRPr="006373C3">
        <w:rPr>
          <w:color w:val="000000" w:themeColor="text1"/>
          <w:sz w:val="24"/>
        </w:rPr>
        <w:t>As previously mentioned, the model survey provides very little guidance on how to conduct it, saying it should be “conversational,” “the questions…can be expanded upon as part of</w:t>
      </w:r>
      <w:r w:rsidR="002C648E">
        <w:rPr>
          <w:color w:val="000000" w:themeColor="text1"/>
          <w:sz w:val="24"/>
        </w:rPr>
        <w:t xml:space="preserve"> the method of discovery,” and “</w:t>
      </w:r>
      <w:r w:rsidRPr="006373C3">
        <w:rPr>
          <w:color w:val="000000" w:themeColor="text1"/>
          <w:sz w:val="24"/>
        </w:rPr>
        <w:t xml:space="preserve">…the surveyor should use their </w:t>
      </w:r>
      <w:r w:rsidR="000F2C53" w:rsidRPr="006373C3">
        <w:rPr>
          <w:color w:val="000000" w:themeColor="text1"/>
          <w:sz w:val="24"/>
        </w:rPr>
        <w:t>best judgment with the phrasing;</w:t>
      </w:r>
      <w:r w:rsidRPr="006373C3">
        <w:rPr>
          <w:color w:val="000000" w:themeColor="text1"/>
          <w:sz w:val="24"/>
        </w:rPr>
        <w:t xml:space="preserve">” </w:t>
      </w:r>
      <w:r w:rsidR="0090206F">
        <w:rPr>
          <w:color w:val="000000" w:themeColor="text1"/>
          <w:sz w:val="24"/>
        </w:rPr>
        <w:br/>
      </w:r>
    </w:p>
    <w:p w14:paraId="145F0E89" w14:textId="08BFFB62" w:rsidR="000F2C53" w:rsidRPr="006373C3" w:rsidRDefault="00F11723" w:rsidP="003F278C">
      <w:pPr>
        <w:pStyle w:val="ListParagraph"/>
        <w:numPr>
          <w:ilvl w:val="0"/>
          <w:numId w:val="1"/>
        </w:numPr>
        <w:tabs>
          <w:tab w:val="left" w:pos="820"/>
        </w:tabs>
        <w:ind w:left="460" w:right="187"/>
        <w:rPr>
          <w:color w:val="000000" w:themeColor="text1"/>
          <w:sz w:val="24"/>
        </w:rPr>
      </w:pPr>
      <w:r w:rsidRPr="006373C3">
        <w:rPr>
          <w:color w:val="000000" w:themeColor="text1"/>
          <w:sz w:val="24"/>
        </w:rPr>
        <w:t xml:space="preserve">Furthermore, the survey provides very minimal guidance on how </w:t>
      </w:r>
      <w:r w:rsidR="00515689" w:rsidRPr="006373C3">
        <w:rPr>
          <w:color w:val="000000" w:themeColor="text1"/>
          <w:sz w:val="24"/>
        </w:rPr>
        <w:t>care coordinator</w:t>
      </w:r>
      <w:r w:rsidRPr="006373C3">
        <w:rPr>
          <w:color w:val="000000" w:themeColor="text1"/>
          <w:sz w:val="24"/>
        </w:rPr>
        <w:t xml:space="preserve">s should </w:t>
      </w:r>
      <w:r w:rsidR="000F2C53" w:rsidRPr="006373C3">
        <w:rPr>
          <w:color w:val="000000" w:themeColor="text1"/>
          <w:sz w:val="24"/>
        </w:rPr>
        <w:t>conduct their observations</w:t>
      </w:r>
      <w:r w:rsidR="00F146D0" w:rsidRPr="006373C3">
        <w:rPr>
          <w:color w:val="000000" w:themeColor="text1"/>
          <w:sz w:val="24"/>
        </w:rPr>
        <w:t>,</w:t>
      </w:r>
      <w:r w:rsidR="000F2C53" w:rsidRPr="006373C3">
        <w:rPr>
          <w:color w:val="000000" w:themeColor="text1"/>
          <w:sz w:val="24"/>
        </w:rPr>
        <w:t xml:space="preserve"> e.g.</w:t>
      </w:r>
      <w:r w:rsidRPr="006373C3">
        <w:rPr>
          <w:color w:val="000000" w:themeColor="text1"/>
          <w:sz w:val="24"/>
        </w:rPr>
        <w:t xml:space="preserve">, how long the observation period </w:t>
      </w:r>
      <w:r w:rsidR="00F146D0" w:rsidRPr="006373C3">
        <w:rPr>
          <w:color w:val="000000" w:themeColor="text1"/>
          <w:sz w:val="24"/>
        </w:rPr>
        <w:t xml:space="preserve">should </w:t>
      </w:r>
      <w:r w:rsidRPr="006373C3">
        <w:rPr>
          <w:color w:val="000000" w:themeColor="text1"/>
          <w:sz w:val="24"/>
        </w:rPr>
        <w:t xml:space="preserve">be, </w:t>
      </w:r>
      <w:r w:rsidR="0022083F" w:rsidRPr="006373C3">
        <w:rPr>
          <w:color w:val="000000" w:themeColor="text1"/>
          <w:sz w:val="24"/>
        </w:rPr>
        <w:t xml:space="preserve">when </w:t>
      </w:r>
      <w:r w:rsidRPr="006373C3">
        <w:rPr>
          <w:color w:val="000000" w:themeColor="text1"/>
          <w:sz w:val="24"/>
        </w:rPr>
        <w:t xml:space="preserve">the observation period </w:t>
      </w:r>
      <w:r w:rsidR="00F146D0" w:rsidRPr="006373C3">
        <w:rPr>
          <w:color w:val="000000" w:themeColor="text1"/>
          <w:sz w:val="24"/>
        </w:rPr>
        <w:t xml:space="preserve">should </w:t>
      </w:r>
      <w:r w:rsidR="0022083F" w:rsidRPr="006373C3">
        <w:rPr>
          <w:color w:val="000000" w:themeColor="text1"/>
          <w:sz w:val="24"/>
        </w:rPr>
        <w:t>occur</w:t>
      </w:r>
      <w:r w:rsidRPr="006373C3">
        <w:rPr>
          <w:color w:val="000000" w:themeColor="text1"/>
          <w:sz w:val="24"/>
        </w:rPr>
        <w:t xml:space="preserve">, what areas of the setting should be observed, what activities in </w:t>
      </w:r>
      <w:r w:rsidR="00815126" w:rsidRPr="006373C3">
        <w:rPr>
          <w:color w:val="000000" w:themeColor="text1"/>
          <w:sz w:val="24"/>
        </w:rPr>
        <w:t>the setting should be observed</w:t>
      </w:r>
      <w:r w:rsidR="000F2C53" w:rsidRPr="006373C3">
        <w:rPr>
          <w:color w:val="000000" w:themeColor="text1"/>
          <w:sz w:val="24"/>
        </w:rPr>
        <w:t>; and,</w:t>
      </w:r>
      <w:r w:rsidRPr="006373C3">
        <w:rPr>
          <w:color w:val="000000" w:themeColor="text1"/>
          <w:sz w:val="24"/>
        </w:rPr>
        <w:t xml:space="preserve"> </w:t>
      </w:r>
      <w:r w:rsidR="0090206F">
        <w:rPr>
          <w:color w:val="000000" w:themeColor="text1"/>
          <w:sz w:val="24"/>
        </w:rPr>
        <w:br/>
      </w:r>
    </w:p>
    <w:p w14:paraId="1C4BF997" w14:textId="481B90A7" w:rsidR="00585BE7" w:rsidRPr="006373C3" w:rsidRDefault="000F2C53" w:rsidP="003F278C">
      <w:pPr>
        <w:pStyle w:val="ListParagraph"/>
        <w:numPr>
          <w:ilvl w:val="0"/>
          <w:numId w:val="1"/>
        </w:numPr>
        <w:tabs>
          <w:tab w:val="left" w:pos="820"/>
        </w:tabs>
        <w:ind w:left="460" w:right="187"/>
        <w:rPr>
          <w:color w:val="000000" w:themeColor="text1"/>
          <w:sz w:val="24"/>
        </w:rPr>
      </w:pPr>
      <w:r w:rsidRPr="006373C3">
        <w:rPr>
          <w:color w:val="000000" w:themeColor="text1"/>
          <w:sz w:val="24"/>
        </w:rPr>
        <w:t>Perhaps most importantly, the survey provides no guidance on how to use the information gathered to determine compliance</w:t>
      </w:r>
      <w:r w:rsidR="00F671BF" w:rsidRPr="006373C3">
        <w:rPr>
          <w:color w:val="000000" w:themeColor="text1"/>
          <w:sz w:val="24"/>
        </w:rPr>
        <w:t xml:space="preserve"> with each element and overall compliance</w:t>
      </w:r>
      <w:r w:rsidR="00F146D0" w:rsidRPr="006373C3">
        <w:rPr>
          <w:color w:val="000000" w:themeColor="text1"/>
          <w:sz w:val="24"/>
        </w:rPr>
        <w:t>,</w:t>
      </w:r>
      <w:r w:rsidR="00F25128" w:rsidRPr="006373C3">
        <w:rPr>
          <w:color w:val="000000" w:themeColor="text1"/>
          <w:sz w:val="24"/>
        </w:rPr>
        <w:t xml:space="preserve"> e.g., </w:t>
      </w:r>
      <w:r w:rsidR="002B666A" w:rsidRPr="006373C3">
        <w:rPr>
          <w:color w:val="000000" w:themeColor="text1"/>
          <w:sz w:val="24"/>
        </w:rPr>
        <w:t xml:space="preserve">what </w:t>
      </w:r>
      <w:r w:rsidR="00F146D0" w:rsidRPr="006373C3">
        <w:rPr>
          <w:color w:val="000000" w:themeColor="text1"/>
          <w:sz w:val="24"/>
        </w:rPr>
        <w:t xml:space="preserve">the appropriate </w:t>
      </w:r>
      <w:r w:rsidR="002B666A" w:rsidRPr="006373C3">
        <w:rPr>
          <w:color w:val="000000" w:themeColor="text1"/>
          <w:sz w:val="24"/>
        </w:rPr>
        <w:t>indicators of compliance or noncompliance</w:t>
      </w:r>
      <w:r w:rsidR="00F146D0" w:rsidRPr="006373C3">
        <w:rPr>
          <w:color w:val="000000" w:themeColor="text1"/>
          <w:sz w:val="24"/>
        </w:rPr>
        <w:t xml:space="preserve"> are</w:t>
      </w:r>
      <w:r w:rsidR="002B666A" w:rsidRPr="006373C3">
        <w:rPr>
          <w:color w:val="000000" w:themeColor="text1"/>
          <w:sz w:val="24"/>
        </w:rPr>
        <w:t xml:space="preserve">, </w:t>
      </w:r>
      <w:r w:rsidR="00F146D0" w:rsidRPr="006373C3">
        <w:rPr>
          <w:color w:val="000000" w:themeColor="text1"/>
          <w:sz w:val="24"/>
        </w:rPr>
        <w:t xml:space="preserve">whether </w:t>
      </w:r>
      <w:r w:rsidR="00F25128" w:rsidRPr="006373C3">
        <w:rPr>
          <w:color w:val="000000" w:themeColor="text1"/>
          <w:sz w:val="24"/>
        </w:rPr>
        <w:t xml:space="preserve">all sub-elements </w:t>
      </w:r>
      <w:r w:rsidR="00F146D0" w:rsidRPr="006373C3">
        <w:rPr>
          <w:color w:val="000000" w:themeColor="text1"/>
          <w:sz w:val="24"/>
        </w:rPr>
        <w:t xml:space="preserve">must </w:t>
      </w:r>
      <w:r w:rsidR="00F25128" w:rsidRPr="006373C3">
        <w:rPr>
          <w:color w:val="000000" w:themeColor="text1"/>
          <w:sz w:val="24"/>
        </w:rPr>
        <w:t>be in compliance for the element to be in compliance</w:t>
      </w:r>
      <w:r w:rsidR="00685B46" w:rsidRPr="006373C3">
        <w:rPr>
          <w:color w:val="000000" w:themeColor="text1"/>
          <w:sz w:val="24"/>
        </w:rPr>
        <w:t xml:space="preserve">, </w:t>
      </w:r>
      <w:r w:rsidR="00F146D0" w:rsidRPr="006373C3">
        <w:rPr>
          <w:color w:val="000000" w:themeColor="text1"/>
          <w:sz w:val="24"/>
        </w:rPr>
        <w:t xml:space="preserve">and whether </w:t>
      </w:r>
      <w:r w:rsidR="00685B46" w:rsidRPr="006373C3">
        <w:rPr>
          <w:color w:val="000000" w:themeColor="text1"/>
          <w:sz w:val="24"/>
        </w:rPr>
        <w:t xml:space="preserve">all elements </w:t>
      </w:r>
      <w:r w:rsidR="00F146D0" w:rsidRPr="006373C3">
        <w:rPr>
          <w:color w:val="000000" w:themeColor="text1"/>
          <w:sz w:val="24"/>
        </w:rPr>
        <w:t xml:space="preserve">must </w:t>
      </w:r>
      <w:r w:rsidR="00685B46" w:rsidRPr="006373C3">
        <w:rPr>
          <w:color w:val="000000" w:themeColor="text1"/>
          <w:sz w:val="24"/>
        </w:rPr>
        <w:t>be in compliance for the setting to be in overall compliance</w:t>
      </w:r>
      <w:r w:rsidR="00F146D0" w:rsidRPr="006373C3">
        <w:rPr>
          <w:color w:val="000000" w:themeColor="text1"/>
          <w:sz w:val="24"/>
        </w:rPr>
        <w:t>.</w:t>
      </w:r>
      <w:r w:rsidR="0090206F">
        <w:rPr>
          <w:color w:val="000000" w:themeColor="text1"/>
          <w:sz w:val="24"/>
        </w:rPr>
        <w:br/>
      </w:r>
    </w:p>
    <w:p w14:paraId="4E0E1CFB" w14:textId="64893D65" w:rsidR="001F48BE" w:rsidRPr="006373C3" w:rsidRDefault="00EB425C" w:rsidP="00F22BBB">
      <w:pPr>
        <w:pStyle w:val="ListParagraph"/>
        <w:tabs>
          <w:tab w:val="left" w:pos="820"/>
        </w:tabs>
        <w:ind w:left="0" w:right="187" w:firstLine="0"/>
        <w:rPr>
          <w:color w:val="000000" w:themeColor="text1"/>
          <w:sz w:val="24"/>
        </w:rPr>
      </w:pPr>
      <w:r w:rsidRPr="006373C3">
        <w:rPr>
          <w:color w:val="000000" w:themeColor="text1"/>
          <w:sz w:val="24"/>
        </w:rPr>
        <w:t xml:space="preserve">This </w:t>
      </w:r>
      <w:r w:rsidR="00B17611" w:rsidRPr="006373C3">
        <w:rPr>
          <w:color w:val="000000" w:themeColor="text1"/>
          <w:sz w:val="24"/>
        </w:rPr>
        <w:t>s</w:t>
      </w:r>
      <w:r w:rsidRPr="006373C3">
        <w:rPr>
          <w:color w:val="000000" w:themeColor="text1"/>
          <w:sz w:val="24"/>
        </w:rPr>
        <w:t>ubjectivity greatly increases the risk of obtaining unreliable and inaccurate results. Two</w:t>
      </w:r>
      <w:r w:rsidR="00650474" w:rsidRPr="006373C3">
        <w:rPr>
          <w:color w:val="000000" w:themeColor="text1"/>
          <w:sz w:val="24"/>
        </w:rPr>
        <w:t xml:space="preserve"> care coordinators might elicit very different information from the same member, depending on what questions they choose to ask, what follow-up questions they choose to ask, and how they phrase their questions. Two care coordinators might also arrive at different conclusions, even if they are given the same information, since there is no guidance on how to use the information gathered to determine overall compliance. </w:t>
      </w:r>
      <w:r w:rsidR="00B459E4" w:rsidRPr="006373C3">
        <w:rPr>
          <w:color w:val="000000" w:themeColor="text1"/>
          <w:sz w:val="24"/>
        </w:rPr>
        <w:t>These risks are exacerbated by the care coordinators’ lack of knowledge and experience in conducting exploratory interviewing for this purpose.</w:t>
      </w:r>
      <w:r w:rsidR="0090206F">
        <w:rPr>
          <w:color w:val="000000" w:themeColor="text1"/>
          <w:sz w:val="24"/>
        </w:rPr>
        <w:br/>
      </w:r>
    </w:p>
    <w:p w14:paraId="084C5F2A" w14:textId="000526A9" w:rsidR="00585BE7" w:rsidRPr="00650474" w:rsidRDefault="00EB425C" w:rsidP="003F278C">
      <w:pPr>
        <w:pStyle w:val="ListParagraph"/>
        <w:tabs>
          <w:tab w:val="left" w:pos="820"/>
        </w:tabs>
        <w:ind w:left="0" w:right="187" w:firstLine="0"/>
        <w:rPr>
          <w:sz w:val="24"/>
        </w:rPr>
      </w:pPr>
      <w:r w:rsidRPr="006373C3">
        <w:rPr>
          <w:color w:val="000000" w:themeColor="text1"/>
          <w:sz w:val="24"/>
        </w:rPr>
        <w:t>The s</w:t>
      </w:r>
      <w:r w:rsidR="00D51935" w:rsidRPr="006373C3">
        <w:rPr>
          <w:color w:val="000000" w:themeColor="text1"/>
          <w:sz w:val="24"/>
        </w:rPr>
        <w:t>ubjectivity also limits the health plans</w:t>
      </w:r>
      <w:r w:rsidR="00046AAE" w:rsidRPr="006373C3">
        <w:rPr>
          <w:color w:val="000000" w:themeColor="text1"/>
          <w:sz w:val="24"/>
        </w:rPr>
        <w:t>’</w:t>
      </w:r>
      <w:r w:rsidR="00D51935" w:rsidRPr="006373C3">
        <w:rPr>
          <w:color w:val="000000" w:themeColor="text1"/>
          <w:sz w:val="24"/>
        </w:rPr>
        <w:t xml:space="preserve"> and Department’s ability to readily monitor the administration of, and assess results from, the </w:t>
      </w:r>
      <w:r w:rsidR="00FE0F23" w:rsidRPr="006373C3">
        <w:rPr>
          <w:color w:val="000000" w:themeColor="text1"/>
          <w:sz w:val="24"/>
        </w:rPr>
        <w:t>hundred</w:t>
      </w:r>
      <w:r w:rsidR="00D51935" w:rsidRPr="006373C3">
        <w:rPr>
          <w:color w:val="000000" w:themeColor="text1"/>
          <w:sz w:val="24"/>
        </w:rPr>
        <w:t>s of surveys that will be conducted</w:t>
      </w:r>
      <w:r w:rsidR="00D66BAA" w:rsidRPr="006373C3">
        <w:rPr>
          <w:color w:val="000000" w:themeColor="text1"/>
          <w:sz w:val="24"/>
        </w:rPr>
        <w:t xml:space="preserve"> annually</w:t>
      </w:r>
      <w:r w:rsidR="00D51935" w:rsidRPr="006373C3">
        <w:rPr>
          <w:color w:val="000000" w:themeColor="text1"/>
          <w:sz w:val="24"/>
        </w:rPr>
        <w:t>.</w:t>
      </w:r>
      <w:r w:rsidRPr="006373C3">
        <w:rPr>
          <w:color w:val="000000" w:themeColor="text1"/>
          <w:sz w:val="24"/>
        </w:rPr>
        <w:t xml:space="preserve"> How can the health plans and the Departmen</w:t>
      </w:r>
      <w:r>
        <w:rPr>
          <w:sz w:val="24"/>
        </w:rPr>
        <w:t xml:space="preserve">t readily determine which specific </w:t>
      </w:r>
      <w:r>
        <w:rPr>
          <w:sz w:val="24"/>
        </w:rPr>
        <w:lastRenderedPageBreak/>
        <w:t>aspects of the setting</w:t>
      </w:r>
      <w:r w:rsidR="00F671BF">
        <w:rPr>
          <w:sz w:val="24"/>
        </w:rPr>
        <w:t>s</w:t>
      </w:r>
      <w:r>
        <w:rPr>
          <w:sz w:val="24"/>
        </w:rPr>
        <w:t xml:space="preserve"> led to noncompliance if there are no required questions and no </w:t>
      </w:r>
      <w:r w:rsidR="00F671BF">
        <w:rPr>
          <w:sz w:val="24"/>
        </w:rPr>
        <w:t>standard way of using the information gathered to determine compliance with each element and overall compliance?</w:t>
      </w:r>
      <w:r w:rsidR="0063404B">
        <w:rPr>
          <w:sz w:val="24"/>
        </w:rPr>
        <w:t xml:space="preserve"> </w:t>
      </w:r>
      <w:r w:rsidR="00827ED2">
        <w:rPr>
          <w:sz w:val="24"/>
        </w:rPr>
        <w:t xml:space="preserve">How can the health plans and the Department readily “analyze data from the Individual Experience Survey,” as required by the CCC Plus contract, if there is no </w:t>
      </w:r>
      <w:r w:rsidR="00152C5D">
        <w:rPr>
          <w:sz w:val="24"/>
        </w:rPr>
        <w:t xml:space="preserve">standard </w:t>
      </w:r>
      <w:r w:rsidR="00827ED2">
        <w:rPr>
          <w:sz w:val="24"/>
        </w:rPr>
        <w:t>data collected</w:t>
      </w:r>
      <w:r w:rsidR="00152C5D">
        <w:rPr>
          <w:sz w:val="24"/>
        </w:rPr>
        <w:t xml:space="preserve"> beyond </w:t>
      </w:r>
      <w:r w:rsidR="00EA12CB">
        <w:rPr>
          <w:sz w:val="24"/>
        </w:rPr>
        <w:t>findings of compliance or noncompliance</w:t>
      </w:r>
      <w:r w:rsidR="00827ED2">
        <w:rPr>
          <w:sz w:val="24"/>
        </w:rPr>
        <w:t xml:space="preserve">? </w:t>
      </w:r>
      <w:r w:rsidR="0063404B" w:rsidRPr="00650474">
        <w:rPr>
          <w:sz w:val="24"/>
        </w:rPr>
        <w:t>While the Board understands that there is benefit to administering surveys through exploratory methods</w:t>
      </w:r>
      <w:r w:rsidR="0063404B">
        <w:rPr>
          <w:sz w:val="24"/>
        </w:rPr>
        <w:t xml:space="preserve">, including building more rapport with the member and obtaining more qualitative information, </w:t>
      </w:r>
      <w:r w:rsidR="0063404B" w:rsidRPr="00650474">
        <w:rPr>
          <w:sz w:val="24"/>
        </w:rPr>
        <w:t xml:space="preserve">that benefit does not negate the need </w:t>
      </w:r>
      <w:r w:rsidR="0063404B">
        <w:rPr>
          <w:sz w:val="24"/>
        </w:rPr>
        <w:t>or ability to standardize key aspects of the survey</w:t>
      </w:r>
      <w:r w:rsidR="0063404B" w:rsidRPr="00650474">
        <w:rPr>
          <w:sz w:val="24"/>
        </w:rPr>
        <w:t>.</w:t>
      </w:r>
      <w:r w:rsidR="00C33C53" w:rsidRPr="00650474">
        <w:rPr>
          <w:sz w:val="24"/>
        </w:rPr>
        <w:t xml:space="preserve"> </w:t>
      </w:r>
      <w:r w:rsidR="0090206F">
        <w:rPr>
          <w:sz w:val="24"/>
        </w:rPr>
        <w:br/>
      </w:r>
    </w:p>
    <w:p w14:paraId="1747838A" w14:textId="2EC40D1D" w:rsidR="004814CB" w:rsidRPr="001D7E2B" w:rsidRDefault="00C172AE" w:rsidP="00981724">
      <w:pPr>
        <w:pStyle w:val="ListParagraph"/>
        <w:tabs>
          <w:tab w:val="left" w:pos="820"/>
        </w:tabs>
        <w:ind w:left="0" w:right="187" w:firstLine="0"/>
        <w:outlineLvl w:val="1"/>
        <w:rPr>
          <w:sz w:val="24"/>
        </w:rPr>
      </w:pPr>
      <w:r>
        <w:rPr>
          <w:b/>
          <w:sz w:val="24"/>
        </w:rPr>
        <w:t>T</w:t>
      </w:r>
      <w:r w:rsidR="00BD0265" w:rsidRPr="001D7E2B">
        <w:rPr>
          <w:b/>
          <w:sz w:val="24"/>
        </w:rPr>
        <w:t>he Board recommends that</w:t>
      </w:r>
      <w:r w:rsidR="006373C3">
        <w:rPr>
          <w:b/>
          <w:sz w:val="24"/>
        </w:rPr>
        <w:t>:</w:t>
      </w:r>
      <w:r w:rsidR="00BD0265" w:rsidRPr="001D7E2B">
        <w:rPr>
          <w:b/>
          <w:sz w:val="24"/>
        </w:rPr>
        <w:t xml:space="preserve"> </w:t>
      </w:r>
      <w:r w:rsidR="0090206F">
        <w:rPr>
          <w:b/>
          <w:sz w:val="24"/>
        </w:rPr>
        <w:br/>
      </w:r>
    </w:p>
    <w:p w14:paraId="7B189313" w14:textId="2D17FEAD" w:rsidR="00D679FE" w:rsidRPr="00D679FE" w:rsidRDefault="00D679FE" w:rsidP="00981724">
      <w:pPr>
        <w:pStyle w:val="ListParagraph"/>
        <w:numPr>
          <w:ilvl w:val="0"/>
          <w:numId w:val="15"/>
        </w:numPr>
        <w:tabs>
          <w:tab w:val="left" w:pos="820"/>
        </w:tabs>
        <w:ind w:right="187"/>
        <w:outlineLvl w:val="1"/>
        <w:rPr>
          <w:b/>
          <w:sz w:val="24"/>
        </w:rPr>
      </w:pPr>
      <w:r w:rsidRPr="00D679FE">
        <w:rPr>
          <w:b/>
          <w:sz w:val="24"/>
        </w:rPr>
        <w:t xml:space="preserve">DMAS should </w:t>
      </w:r>
      <w:r>
        <w:rPr>
          <w:b/>
          <w:sz w:val="24"/>
        </w:rPr>
        <w:t>consider</w:t>
      </w:r>
      <w:r w:rsidR="00330E3C">
        <w:rPr>
          <w:b/>
          <w:sz w:val="24"/>
        </w:rPr>
        <w:t xml:space="preserve"> requiring</w:t>
      </w:r>
      <w:r w:rsidRPr="00D679FE">
        <w:rPr>
          <w:b/>
          <w:sz w:val="24"/>
        </w:rPr>
        <w:t xml:space="preserve"> independent administration of the </w:t>
      </w:r>
      <w:r>
        <w:rPr>
          <w:b/>
          <w:sz w:val="24"/>
        </w:rPr>
        <w:t>individual experience assessment</w:t>
      </w:r>
      <w:r w:rsidR="00465C68">
        <w:rPr>
          <w:b/>
          <w:sz w:val="24"/>
        </w:rPr>
        <w:t xml:space="preserve"> to better ensure </w:t>
      </w:r>
      <w:r w:rsidR="00B32688">
        <w:rPr>
          <w:b/>
          <w:sz w:val="24"/>
        </w:rPr>
        <w:t>accurate representation of</w:t>
      </w:r>
      <w:r w:rsidR="00465C68">
        <w:rPr>
          <w:b/>
          <w:sz w:val="24"/>
        </w:rPr>
        <w:t xml:space="preserve"> member experiences</w:t>
      </w:r>
      <w:r w:rsidR="0090206F">
        <w:rPr>
          <w:b/>
          <w:sz w:val="24"/>
        </w:rPr>
        <w:t>.</w:t>
      </w:r>
      <w:r w:rsidR="0090206F">
        <w:rPr>
          <w:b/>
          <w:sz w:val="24"/>
        </w:rPr>
        <w:br/>
      </w:r>
    </w:p>
    <w:p w14:paraId="442D7C22" w14:textId="0C91EF9E" w:rsidR="006F111D" w:rsidRPr="001C16FF" w:rsidRDefault="00B11460" w:rsidP="00981724">
      <w:pPr>
        <w:pStyle w:val="ListParagraph"/>
        <w:numPr>
          <w:ilvl w:val="0"/>
          <w:numId w:val="15"/>
        </w:numPr>
        <w:tabs>
          <w:tab w:val="left" w:pos="820"/>
        </w:tabs>
        <w:ind w:right="187"/>
        <w:outlineLvl w:val="1"/>
        <w:rPr>
          <w:b/>
          <w:sz w:val="24"/>
        </w:rPr>
      </w:pPr>
      <w:r w:rsidRPr="002E3A30">
        <w:rPr>
          <w:b/>
          <w:sz w:val="24"/>
        </w:rPr>
        <w:t>If DMAS continues to have health plan</w:t>
      </w:r>
      <w:r w:rsidR="003505A2" w:rsidRPr="002E3A30">
        <w:rPr>
          <w:b/>
          <w:sz w:val="24"/>
        </w:rPr>
        <w:t xml:space="preserve">s administer the individual experience assessment, </w:t>
      </w:r>
      <w:r w:rsidR="004814CB" w:rsidRPr="002E3A30">
        <w:rPr>
          <w:b/>
          <w:sz w:val="24"/>
        </w:rPr>
        <w:t>DMAS should provide specific training</w:t>
      </w:r>
      <w:r w:rsidR="00E76960" w:rsidRPr="002E3A30">
        <w:rPr>
          <w:b/>
          <w:sz w:val="24"/>
        </w:rPr>
        <w:t xml:space="preserve"> to relevant</w:t>
      </w:r>
      <w:r w:rsidRPr="002E3A30">
        <w:rPr>
          <w:b/>
          <w:sz w:val="24"/>
        </w:rPr>
        <w:t xml:space="preserve"> health plan</w:t>
      </w:r>
      <w:r w:rsidR="00E76960" w:rsidRPr="002E3A30">
        <w:rPr>
          <w:b/>
          <w:sz w:val="24"/>
        </w:rPr>
        <w:t xml:space="preserve"> staff</w:t>
      </w:r>
      <w:r w:rsidR="00EF4CBE" w:rsidRPr="002E3A30">
        <w:rPr>
          <w:b/>
          <w:sz w:val="24"/>
        </w:rPr>
        <w:t>, including care coordinators,</w:t>
      </w:r>
      <w:r w:rsidR="004814CB" w:rsidRPr="002E3A30">
        <w:rPr>
          <w:b/>
          <w:sz w:val="24"/>
        </w:rPr>
        <w:t xml:space="preserve"> on the member survey</w:t>
      </w:r>
      <w:r w:rsidR="000B6CC5" w:rsidRPr="002E3A30">
        <w:rPr>
          <w:b/>
          <w:sz w:val="24"/>
        </w:rPr>
        <w:t>. The training should address</w:t>
      </w:r>
      <w:r w:rsidR="002C3F4D" w:rsidRPr="002E3A30">
        <w:rPr>
          <w:b/>
          <w:sz w:val="24"/>
        </w:rPr>
        <w:t xml:space="preserve"> </w:t>
      </w:r>
      <w:r w:rsidR="00A82A58" w:rsidRPr="002E3A30">
        <w:rPr>
          <w:b/>
          <w:sz w:val="24"/>
        </w:rPr>
        <w:t xml:space="preserve">topics </w:t>
      </w:r>
      <w:r w:rsidR="00B8675C">
        <w:rPr>
          <w:b/>
          <w:sz w:val="24"/>
        </w:rPr>
        <w:t>such as</w:t>
      </w:r>
      <w:r w:rsidR="00B8675C" w:rsidRPr="002E3A30">
        <w:rPr>
          <w:b/>
          <w:sz w:val="24"/>
        </w:rPr>
        <w:t xml:space="preserve"> </w:t>
      </w:r>
      <w:r w:rsidR="00A82A58" w:rsidRPr="002E3A30">
        <w:rPr>
          <w:b/>
          <w:sz w:val="24"/>
        </w:rPr>
        <w:t>(</w:t>
      </w:r>
      <w:proofErr w:type="spellStart"/>
      <w:r w:rsidR="00A82A58" w:rsidRPr="002E3A30">
        <w:rPr>
          <w:b/>
          <w:sz w:val="24"/>
        </w:rPr>
        <w:t>i</w:t>
      </w:r>
      <w:proofErr w:type="spellEnd"/>
      <w:r w:rsidR="000B6CC5" w:rsidRPr="002E3A30">
        <w:rPr>
          <w:b/>
          <w:sz w:val="24"/>
        </w:rPr>
        <w:t>)</w:t>
      </w:r>
      <w:r w:rsidR="00031472" w:rsidRPr="002E3A30">
        <w:rPr>
          <w:b/>
          <w:sz w:val="24"/>
        </w:rPr>
        <w:t xml:space="preserve"> an overview of the HCBS rule and how the individual experience survey relates</w:t>
      </w:r>
      <w:r w:rsidR="00A82A58" w:rsidRPr="002E3A30">
        <w:rPr>
          <w:b/>
          <w:sz w:val="24"/>
        </w:rPr>
        <w:t>, (ii</w:t>
      </w:r>
      <w:r w:rsidR="00031472" w:rsidRPr="002E3A30">
        <w:rPr>
          <w:b/>
          <w:sz w:val="24"/>
        </w:rPr>
        <w:t>)</w:t>
      </w:r>
      <w:r w:rsidR="000B6CC5" w:rsidRPr="002E3A30">
        <w:rPr>
          <w:b/>
          <w:sz w:val="24"/>
        </w:rPr>
        <w:t xml:space="preserve"> how to encourage</w:t>
      </w:r>
      <w:r w:rsidR="002C3F4D" w:rsidRPr="002E3A30">
        <w:rPr>
          <w:b/>
          <w:sz w:val="24"/>
        </w:rPr>
        <w:t xml:space="preserve"> members to respond honestly</w:t>
      </w:r>
      <w:r w:rsidR="000B6CC5" w:rsidRPr="002E3A30">
        <w:rPr>
          <w:b/>
          <w:sz w:val="24"/>
        </w:rPr>
        <w:t>,</w:t>
      </w:r>
      <w:r w:rsidR="00561A27" w:rsidRPr="002E3A30">
        <w:rPr>
          <w:b/>
          <w:sz w:val="24"/>
        </w:rPr>
        <w:t xml:space="preserve"> </w:t>
      </w:r>
      <w:r w:rsidR="00A82A58" w:rsidRPr="002E3A30">
        <w:rPr>
          <w:b/>
          <w:sz w:val="24"/>
        </w:rPr>
        <w:t>(iii</w:t>
      </w:r>
      <w:r w:rsidR="000B6CC5" w:rsidRPr="002E3A30">
        <w:rPr>
          <w:b/>
          <w:sz w:val="24"/>
        </w:rPr>
        <w:t>) how to conduct explora</w:t>
      </w:r>
      <w:r w:rsidR="00561A27" w:rsidRPr="002E3A30">
        <w:rPr>
          <w:b/>
          <w:sz w:val="24"/>
        </w:rPr>
        <w:t xml:space="preserve">tory interviewing, </w:t>
      </w:r>
      <w:r w:rsidR="00A82A58" w:rsidRPr="002E3A30">
        <w:rPr>
          <w:b/>
          <w:sz w:val="24"/>
        </w:rPr>
        <w:t>(iv</w:t>
      </w:r>
      <w:r w:rsidR="00C54B21" w:rsidRPr="002E3A30">
        <w:rPr>
          <w:b/>
          <w:sz w:val="24"/>
        </w:rPr>
        <w:t>) key</w:t>
      </w:r>
      <w:r w:rsidR="00561A27" w:rsidRPr="002E3A30">
        <w:rPr>
          <w:b/>
          <w:sz w:val="24"/>
        </w:rPr>
        <w:t xml:space="preserve"> information the care coordinator needs</w:t>
      </w:r>
      <w:r w:rsidR="00EE3A5A" w:rsidRPr="002E3A30">
        <w:rPr>
          <w:b/>
          <w:sz w:val="24"/>
        </w:rPr>
        <w:t xml:space="preserve"> to get</w:t>
      </w:r>
      <w:r w:rsidR="00561A27" w:rsidRPr="002E3A30">
        <w:rPr>
          <w:b/>
          <w:sz w:val="24"/>
        </w:rPr>
        <w:t xml:space="preserve"> from the member,</w:t>
      </w:r>
      <w:r w:rsidR="00982591" w:rsidRPr="002E3A30">
        <w:rPr>
          <w:b/>
          <w:sz w:val="24"/>
        </w:rPr>
        <w:t xml:space="preserve"> at a minimum,</w:t>
      </w:r>
      <w:r w:rsidR="00987187" w:rsidRPr="002E3A30">
        <w:rPr>
          <w:b/>
          <w:sz w:val="24"/>
        </w:rPr>
        <w:t xml:space="preserve"> and (</w:t>
      </w:r>
      <w:r w:rsidR="00A82A58" w:rsidRPr="002E3A30">
        <w:rPr>
          <w:b/>
          <w:sz w:val="24"/>
        </w:rPr>
        <w:t>v</w:t>
      </w:r>
      <w:r w:rsidR="00561A27" w:rsidRPr="002E3A30">
        <w:rPr>
          <w:b/>
          <w:sz w:val="24"/>
        </w:rPr>
        <w:t>) how the care coordinator should decide overall compliance based on the information gathered</w:t>
      </w:r>
      <w:r w:rsidR="002C3F4D" w:rsidRPr="002E3A30">
        <w:rPr>
          <w:b/>
          <w:sz w:val="24"/>
        </w:rPr>
        <w:t>.</w:t>
      </w:r>
      <w:r w:rsidR="004814CB" w:rsidRPr="002E3A30">
        <w:rPr>
          <w:b/>
          <w:sz w:val="24"/>
        </w:rPr>
        <w:t xml:space="preserve"> </w:t>
      </w:r>
      <w:r w:rsidR="0090206F">
        <w:rPr>
          <w:b/>
          <w:sz w:val="24"/>
        </w:rPr>
        <w:br/>
      </w:r>
    </w:p>
    <w:p w14:paraId="2F712225" w14:textId="55A23FC9" w:rsidR="00AA7232" w:rsidRDefault="00AA7232" w:rsidP="00981724">
      <w:pPr>
        <w:pStyle w:val="ListParagraph"/>
        <w:numPr>
          <w:ilvl w:val="0"/>
          <w:numId w:val="15"/>
        </w:numPr>
        <w:tabs>
          <w:tab w:val="left" w:pos="820"/>
        </w:tabs>
        <w:ind w:right="187"/>
        <w:outlineLvl w:val="1"/>
        <w:rPr>
          <w:b/>
          <w:sz w:val="24"/>
        </w:rPr>
      </w:pPr>
      <w:r w:rsidRPr="002E3A30">
        <w:rPr>
          <w:b/>
          <w:sz w:val="24"/>
        </w:rPr>
        <w:t>DMAS should standardize key elements of the proposed individual experience survey in Appendix A7 of the STP to better ensure that the findings are reliable and accurate, and to better enable the health plans and the Department to monitor the administration of, and assess results from, the survey.</w:t>
      </w:r>
      <w:r w:rsidR="00C412BA" w:rsidRPr="002E3A30">
        <w:rPr>
          <w:b/>
          <w:sz w:val="24"/>
        </w:rPr>
        <w:t xml:space="preserve"> Standardization should include </w:t>
      </w:r>
      <w:r w:rsidR="00A82A58" w:rsidRPr="002E3A30">
        <w:rPr>
          <w:b/>
          <w:sz w:val="24"/>
        </w:rPr>
        <w:t>(</w:t>
      </w:r>
      <w:proofErr w:type="spellStart"/>
      <w:r w:rsidR="00A82A58" w:rsidRPr="002E3A30">
        <w:rPr>
          <w:b/>
          <w:sz w:val="24"/>
        </w:rPr>
        <w:t>i</w:t>
      </w:r>
      <w:proofErr w:type="spellEnd"/>
      <w:r w:rsidR="00A43CAB" w:rsidRPr="002E3A30">
        <w:rPr>
          <w:b/>
          <w:sz w:val="24"/>
        </w:rPr>
        <w:t xml:space="preserve">) </w:t>
      </w:r>
      <w:r w:rsidR="00D16299">
        <w:rPr>
          <w:b/>
          <w:sz w:val="24"/>
        </w:rPr>
        <w:t xml:space="preserve">requiring </w:t>
      </w:r>
      <w:r w:rsidR="005D397C">
        <w:rPr>
          <w:b/>
          <w:sz w:val="24"/>
        </w:rPr>
        <w:t xml:space="preserve">key questions to </w:t>
      </w:r>
      <w:r w:rsidR="00C412BA" w:rsidRPr="002E3A30">
        <w:rPr>
          <w:b/>
          <w:sz w:val="24"/>
        </w:rPr>
        <w:t>be asked at some p</w:t>
      </w:r>
      <w:r w:rsidR="00A43CAB" w:rsidRPr="002E3A30">
        <w:rPr>
          <w:b/>
          <w:sz w:val="24"/>
        </w:rPr>
        <w:t xml:space="preserve">oint during </w:t>
      </w:r>
      <w:r w:rsidR="005D397C">
        <w:rPr>
          <w:b/>
          <w:sz w:val="24"/>
        </w:rPr>
        <w:t>each survey</w:t>
      </w:r>
      <w:r w:rsidR="00A43CAB" w:rsidRPr="002E3A30">
        <w:rPr>
          <w:b/>
          <w:sz w:val="24"/>
        </w:rPr>
        <w:t>;</w:t>
      </w:r>
      <w:r w:rsidR="007F02F2" w:rsidRPr="002E3A30">
        <w:rPr>
          <w:b/>
          <w:sz w:val="24"/>
        </w:rPr>
        <w:t xml:space="preserve"> </w:t>
      </w:r>
      <w:r w:rsidR="00A82A58" w:rsidRPr="002E3A30">
        <w:rPr>
          <w:b/>
          <w:sz w:val="24"/>
        </w:rPr>
        <w:t>(ii</w:t>
      </w:r>
      <w:r w:rsidR="00A43CAB" w:rsidRPr="002E3A30">
        <w:rPr>
          <w:b/>
          <w:sz w:val="24"/>
        </w:rPr>
        <w:t xml:space="preserve">) </w:t>
      </w:r>
      <w:r w:rsidR="007F02F2" w:rsidRPr="002E3A30">
        <w:rPr>
          <w:b/>
          <w:sz w:val="24"/>
        </w:rPr>
        <w:t>providing more guidance on what the observation component should entail</w:t>
      </w:r>
      <w:r w:rsidR="005D397C">
        <w:rPr>
          <w:b/>
          <w:sz w:val="24"/>
        </w:rPr>
        <w:t>,</w:t>
      </w:r>
      <w:r w:rsidR="00A43CAB" w:rsidRPr="002E3A30">
        <w:rPr>
          <w:b/>
          <w:sz w:val="24"/>
        </w:rPr>
        <w:t xml:space="preserve"> e.g., timing, length, specific areas of setting</w:t>
      </w:r>
      <w:r w:rsidR="005D397C">
        <w:rPr>
          <w:b/>
          <w:sz w:val="24"/>
        </w:rPr>
        <w:t>s</w:t>
      </w:r>
      <w:r w:rsidR="00A43CAB" w:rsidRPr="002E3A30">
        <w:rPr>
          <w:b/>
          <w:sz w:val="24"/>
        </w:rPr>
        <w:t xml:space="preserve"> and activities to observe;</w:t>
      </w:r>
      <w:r w:rsidR="007F02F2" w:rsidRPr="002E3A30">
        <w:rPr>
          <w:b/>
          <w:sz w:val="24"/>
        </w:rPr>
        <w:t xml:space="preserve"> and</w:t>
      </w:r>
      <w:r w:rsidR="00A82A58" w:rsidRPr="002E3A30">
        <w:rPr>
          <w:b/>
          <w:sz w:val="24"/>
        </w:rPr>
        <w:t xml:space="preserve"> (iii</w:t>
      </w:r>
      <w:r w:rsidR="00A43CAB" w:rsidRPr="002E3A30">
        <w:rPr>
          <w:b/>
          <w:sz w:val="24"/>
        </w:rPr>
        <w:t>)</w:t>
      </w:r>
      <w:r w:rsidR="00C412BA" w:rsidRPr="002E3A30">
        <w:rPr>
          <w:b/>
          <w:sz w:val="24"/>
        </w:rPr>
        <w:t xml:space="preserve"> requiring care coordinators to assign a compliance level for each of the four elements</w:t>
      </w:r>
      <w:r w:rsidR="00987187" w:rsidRPr="002E3A30">
        <w:rPr>
          <w:b/>
          <w:sz w:val="24"/>
        </w:rPr>
        <w:t>, each of the sub-elements (i.e. each required question),</w:t>
      </w:r>
      <w:r w:rsidR="00C412BA" w:rsidRPr="002E3A30">
        <w:rPr>
          <w:b/>
          <w:sz w:val="24"/>
        </w:rPr>
        <w:t xml:space="preserve"> and the four elements as a whole. Guidance should be provided on what e</w:t>
      </w:r>
      <w:r w:rsidR="00A540D0" w:rsidRPr="002E3A30">
        <w:rPr>
          <w:b/>
          <w:sz w:val="24"/>
        </w:rPr>
        <w:t>ach compliance level represents, and c</w:t>
      </w:r>
      <w:r w:rsidR="002C2F22" w:rsidRPr="002E3A30">
        <w:rPr>
          <w:b/>
          <w:sz w:val="24"/>
        </w:rPr>
        <w:t xml:space="preserve">ompliance </w:t>
      </w:r>
      <w:r w:rsidR="005D397C">
        <w:rPr>
          <w:b/>
          <w:sz w:val="24"/>
        </w:rPr>
        <w:t>findings</w:t>
      </w:r>
      <w:r w:rsidR="005D397C" w:rsidRPr="002E3A30">
        <w:rPr>
          <w:b/>
          <w:sz w:val="24"/>
        </w:rPr>
        <w:t xml:space="preserve"> </w:t>
      </w:r>
      <w:r w:rsidR="002C2F22" w:rsidRPr="002E3A30">
        <w:rPr>
          <w:b/>
          <w:sz w:val="24"/>
        </w:rPr>
        <w:t xml:space="preserve">should </w:t>
      </w:r>
      <w:r w:rsidR="005D397C">
        <w:rPr>
          <w:b/>
          <w:sz w:val="24"/>
        </w:rPr>
        <w:t>entail</w:t>
      </w:r>
      <w:r w:rsidR="005D397C" w:rsidRPr="002E3A30">
        <w:rPr>
          <w:b/>
          <w:sz w:val="24"/>
        </w:rPr>
        <w:t xml:space="preserve"> </w:t>
      </w:r>
      <w:r w:rsidR="002C2F22" w:rsidRPr="002E3A30">
        <w:rPr>
          <w:b/>
          <w:sz w:val="24"/>
        </w:rPr>
        <w:t xml:space="preserve">more than </w:t>
      </w:r>
      <w:r w:rsidR="005D397C">
        <w:rPr>
          <w:b/>
          <w:sz w:val="24"/>
        </w:rPr>
        <w:t xml:space="preserve">a simple </w:t>
      </w:r>
      <w:r w:rsidR="002C2F22" w:rsidRPr="002E3A30">
        <w:rPr>
          <w:b/>
          <w:sz w:val="24"/>
        </w:rPr>
        <w:t>yes or</w:t>
      </w:r>
      <w:r w:rsidR="00013B08" w:rsidRPr="002E3A30">
        <w:rPr>
          <w:b/>
          <w:sz w:val="24"/>
        </w:rPr>
        <w:t xml:space="preserve"> no </w:t>
      </w:r>
      <w:r w:rsidR="005D397C">
        <w:rPr>
          <w:b/>
          <w:sz w:val="24"/>
        </w:rPr>
        <w:t>conclusion,</w:t>
      </w:r>
      <w:r w:rsidR="002C2F22" w:rsidRPr="002E3A30">
        <w:rPr>
          <w:b/>
          <w:sz w:val="24"/>
        </w:rPr>
        <w:t xml:space="preserve"> </w:t>
      </w:r>
      <w:r w:rsidR="00013B08" w:rsidRPr="002E3A30">
        <w:rPr>
          <w:b/>
          <w:sz w:val="24"/>
        </w:rPr>
        <w:t>because</w:t>
      </w:r>
      <w:r w:rsidR="005D397C">
        <w:rPr>
          <w:b/>
          <w:sz w:val="24"/>
        </w:rPr>
        <w:t xml:space="preserve"> in many circumstances</w:t>
      </w:r>
      <w:r w:rsidR="00013B08" w:rsidRPr="002E3A30">
        <w:rPr>
          <w:b/>
          <w:sz w:val="24"/>
        </w:rPr>
        <w:t xml:space="preserve"> some element</w:t>
      </w:r>
      <w:r w:rsidR="005D397C">
        <w:rPr>
          <w:b/>
          <w:sz w:val="24"/>
        </w:rPr>
        <w:t>s</w:t>
      </w:r>
      <w:r w:rsidR="00013B08" w:rsidRPr="002E3A30">
        <w:rPr>
          <w:b/>
          <w:sz w:val="24"/>
        </w:rPr>
        <w:t xml:space="preserve"> </w:t>
      </w:r>
      <w:r w:rsidR="005D397C">
        <w:rPr>
          <w:b/>
          <w:sz w:val="24"/>
        </w:rPr>
        <w:t>will</w:t>
      </w:r>
      <w:r w:rsidR="00013B08" w:rsidRPr="002E3A30">
        <w:rPr>
          <w:b/>
          <w:sz w:val="24"/>
        </w:rPr>
        <w:t xml:space="preserve"> be met</w:t>
      </w:r>
      <w:r w:rsidR="005D397C">
        <w:rPr>
          <w:b/>
          <w:sz w:val="24"/>
        </w:rPr>
        <w:t xml:space="preserve"> while others are not</w:t>
      </w:r>
      <w:r w:rsidR="00013B08" w:rsidRPr="002E3A30">
        <w:rPr>
          <w:b/>
          <w:sz w:val="24"/>
        </w:rPr>
        <w:t>.</w:t>
      </w:r>
      <w:r w:rsidR="00E369F8" w:rsidRPr="002E3A30">
        <w:rPr>
          <w:b/>
          <w:sz w:val="24"/>
        </w:rPr>
        <w:t xml:space="preserve"> </w:t>
      </w:r>
      <w:r w:rsidR="0090206F">
        <w:rPr>
          <w:b/>
          <w:sz w:val="24"/>
        </w:rPr>
        <w:br/>
      </w:r>
    </w:p>
    <w:p w14:paraId="69A4DB57" w14:textId="4C75F57C" w:rsidR="00787C96" w:rsidRPr="008D41BC" w:rsidRDefault="00787C96" w:rsidP="00981724">
      <w:pPr>
        <w:pStyle w:val="ListParagraph"/>
        <w:numPr>
          <w:ilvl w:val="0"/>
          <w:numId w:val="15"/>
        </w:numPr>
        <w:tabs>
          <w:tab w:val="left" w:pos="820"/>
        </w:tabs>
        <w:ind w:right="187"/>
        <w:outlineLvl w:val="1"/>
        <w:rPr>
          <w:b/>
          <w:sz w:val="24"/>
        </w:rPr>
      </w:pPr>
      <w:r w:rsidRPr="002E3A30">
        <w:rPr>
          <w:b/>
          <w:sz w:val="24"/>
        </w:rPr>
        <w:t>DMAS should put processes in place to monitor the administration of the member survey to ensure that (</w:t>
      </w:r>
      <w:proofErr w:type="spellStart"/>
      <w:r w:rsidRPr="002E3A30">
        <w:rPr>
          <w:b/>
          <w:sz w:val="24"/>
        </w:rPr>
        <w:t>i</w:t>
      </w:r>
      <w:proofErr w:type="spellEnd"/>
      <w:r w:rsidRPr="002E3A30">
        <w:rPr>
          <w:b/>
          <w:sz w:val="24"/>
        </w:rPr>
        <w:t xml:space="preserve">) members feel free to respond </w:t>
      </w:r>
      <w:r w:rsidR="00E46DF0">
        <w:rPr>
          <w:b/>
          <w:sz w:val="24"/>
        </w:rPr>
        <w:t>truthfully</w:t>
      </w:r>
      <w:r w:rsidRPr="002E3A30">
        <w:rPr>
          <w:b/>
          <w:sz w:val="24"/>
        </w:rPr>
        <w:t>, understand what they are being asked, and that any individual issues are promptly addressed, and (ii) surveys are being administered as required</w:t>
      </w:r>
      <w:r w:rsidR="0090206F">
        <w:rPr>
          <w:b/>
          <w:sz w:val="24"/>
        </w:rPr>
        <w:br/>
      </w:r>
    </w:p>
    <w:p w14:paraId="67AE54F6" w14:textId="609C56AC" w:rsidR="001C7348" w:rsidRDefault="00787C96" w:rsidP="00981724">
      <w:pPr>
        <w:pStyle w:val="ListParagraph"/>
        <w:numPr>
          <w:ilvl w:val="0"/>
          <w:numId w:val="15"/>
        </w:numPr>
        <w:tabs>
          <w:tab w:val="left" w:pos="820"/>
        </w:tabs>
        <w:ind w:right="187"/>
        <w:outlineLvl w:val="1"/>
        <w:rPr>
          <w:b/>
          <w:sz w:val="24"/>
        </w:rPr>
      </w:pPr>
      <w:r w:rsidRPr="008D41BC">
        <w:rPr>
          <w:b/>
          <w:sz w:val="24"/>
        </w:rPr>
        <w:lastRenderedPageBreak/>
        <w:t>The Department should add the following sentence to the model Individual Experience Survey in Appendix A7, at the end of the fourth item in the bulleted list on the first page: “You will still be able to receive services, even if you say ‘no.’</w:t>
      </w:r>
      <w:r>
        <w:rPr>
          <w:b/>
          <w:sz w:val="24"/>
        </w:rPr>
        <w:t>”</w:t>
      </w:r>
      <w:r w:rsidR="0090206F">
        <w:rPr>
          <w:b/>
          <w:sz w:val="24"/>
        </w:rPr>
        <w:br/>
      </w:r>
    </w:p>
    <w:p w14:paraId="6B14E969" w14:textId="24259AD0" w:rsidR="0076700E" w:rsidRDefault="0076700E" w:rsidP="0090206F">
      <w:pPr>
        <w:pStyle w:val="BodyText"/>
        <w:ind w:right="187"/>
        <w:rPr>
          <w:u w:val="single"/>
        </w:rPr>
      </w:pPr>
      <w:r>
        <w:rPr>
          <w:u w:val="single"/>
        </w:rPr>
        <w:t>Assessing compliance of private homes with HCBS rule</w:t>
      </w:r>
    </w:p>
    <w:p w14:paraId="4BC5B664" w14:textId="77777777" w:rsidR="0076700E" w:rsidRDefault="0076700E" w:rsidP="0090206F">
      <w:pPr>
        <w:pStyle w:val="BodyText"/>
        <w:ind w:right="187"/>
      </w:pPr>
    </w:p>
    <w:p w14:paraId="4F394482" w14:textId="0E042FE8" w:rsidR="0022285A" w:rsidRDefault="0022285A" w:rsidP="0090206F">
      <w:pPr>
        <w:pStyle w:val="BodyText"/>
        <w:ind w:right="187"/>
      </w:pPr>
      <w:r>
        <w:t>CMS allows states to presume that services provided in an individual’s own home or apartment are compliant with HCBS regulations</w:t>
      </w:r>
      <w:r w:rsidR="000C75DC">
        <w:t>,</w:t>
      </w:r>
      <w:r w:rsidR="00BD38BE">
        <w:t xml:space="preserve"> which Virginia has done in its STP</w:t>
      </w:r>
      <w:r>
        <w:t>.</w:t>
      </w:r>
      <w:r w:rsidR="003E31C6">
        <w:t xml:space="preserve"> </w:t>
      </w:r>
      <w:r>
        <w:t xml:space="preserve">The Board acknowledges that monitoring family homes would be </w:t>
      </w:r>
      <w:r w:rsidR="00047780">
        <w:t xml:space="preserve">overly </w:t>
      </w:r>
      <w:r>
        <w:t xml:space="preserve">intrusive and extremely challenging and as overall policy, this presumption makes sense. However, </w:t>
      </w:r>
      <w:r w:rsidR="000C75DC">
        <w:t xml:space="preserve">it </w:t>
      </w:r>
      <w:r w:rsidR="00047780">
        <w:t>remains</w:t>
      </w:r>
      <w:r>
        <w:t xml:space="preserve"> critical to ensure that individuals who live with family are in environments that support individual choice, autonomy, independence, privacy, dignity, and full access to the greater community.</w:t>
      </w:r>
      <w:r w:rsidR="003E31C6">
        <w:t xml:space="preserve"> </w:t>
      </w:r>
      <w:r>
        <w:t>There will be some circumstances in which this is not the case and the individual is subject to an environment that does not respect him and/or is abusive or exploitative.</w:t>
      </w:r>
      <w:r w:rsidR="003E31C6">
        <w:t xml:space="preserve"> </w:t>
      </w:r>
    </w:p>
    <w:p w14:paraId="630617C0" w14:textId="77777777" w:rsidR="00BD38BE" w:rsidRDefault="00BD38BE" w:rsidP="0096037F">
      <w:pPr>
        <w:pStyle w:val="BodyText"/>
        <w:ind w:left="720" w:right="187"/>
      </w:pPr>
    </w:p>
    <w:p w14:paraId="60A62FA9" w14:textId="330AA3C0" w:rsidR="00E0357B" w:rsidRDefault="00F743A9" w:rsidP="0096037F">
      <w:pPr>
        <w:tabs>
          <w:tab w:val="left" w:pos="820"/>
        </w:tabs>
        <w:ind w:right="187"/>
        <w:rPr>
          <w:sz w:val="24"/>
        </w:rPr>
      </w:pPr>
      <w:r>
        <w:rPr>
          <w:sz w:val="24"/>
        </w:rPr>
        <w:t xml:space="preserve">The revised STP </w:t>
      </w:r>
      <w:r w:rsidR="0022285A">
        <w:rPr>
          <w:sz w:val="24"/>
        </w:rPr>
        <w:t xml:space="preserve">includes </w:t>
      </w:r>
      <w:r>
        <w:rPr>
          <w:sz w:val="24"/>
        </w:rPr>
        <w:t>a brief section on Private Homes in which it state</w:t>
      </w:r>
      <w:r w:rsidR="00C1745C">
        <w:rPr>
          <w:sz w:val="24"/>
        </w:rPr>
        <w:t>s</w:t>
      </w:r>
      <w:r>
        <w:rPr>
          <w:sz w:val="24"/>
        </w:rPr>
        <w:t xml:space="preserve"> that the support coordinator is responsible for determining the individual’s satisfaction related to services and supports. Individuals living in private homes are also included as part of the N</w:t>
      </w:r>
      <w:r w:rsidR="007823BD">
        <w:rPr>
          <w:sz w:val="24"/>
        </w:rPr>
        <w:t>C</w:t>
      </w:r>
      <w:r>
        <w:rPr>
          <w:sz w:val="24"/>
        </w:rPr>
        <w:t>I survey sample. However, only aggregate data will be utilized to identify systemic needs.</w:t>
      </w:r>
      <w:r w:rsidR="003E31C6">
        <w:rPr>
          <w:sz w:val="24"/>
        </w:rPr>
        <w:t xml:space="preserve"> </w:t>
      </w:r>
      <w:r w:rsidR="0090206F">
        <w:rPr>
          <w:sz w:val="24"/>
        </w:rPr>
        <w:br/>
      </w:r>
    </w:p>
    <w:p w14:paraId="7BCA097F" w14:textId="2E2ED754" w:rsidR="00CB1149" w:rsidRPr="007928DD" w:rsidRDefault="00F743A9" w:rsidP="00981724">
      <w:pPr>
        <w:pStyle w:val="ListParagraph"/>
        <w:numPr>
          <w:ilvl w:val="0"/>
          <w:numId w:val="10"/>
        </w:numPr>
        <w:ind w:left="720" w:right="187"/>
        <w:outlineLvl w:val="1"/>
        <w:rPr>
          <w:b/>
          <w:sz w:val="24"/>
        </w:rPr>
      </w:pPr>
      <w:r w:rsidRPr="00856108">
        <w:rPr>
          <w:b/>
          <w:sz w:val="24"/>
        </w:rPr>
        <w:t xml:space="preserve">The </w:t>
      </w:r>
      <w:r w:rsidR="00BD0265" w:rsidRPr="00856108">
        <w:rPr>
          <w:b/>
          <w:sz w:val="24"/>
        </w:rPr>
        <w:t xml:space="preserve">Board </w:t>
      </w:r>
      <w:r w:rsidRPr="00856108">
        <w:rPr>
          <w:b/>
          <w:sz w:val="24"/>
        </w:rPr>
        <w:t>recommends that the Commonwealth include in its compliance monitoring system</w:t>
      </w:r>
      <w:r w:rsidR="00047780" w:rsidRPr="00856108">
        <w:rPr>
          <w:b/>
          <w:sz w:val="24"/>
        </w:rPr>
        <w:t xml:space="preserve">, at some level, a way to </w:t>
      </w:r>
      <w:r w:rsidR="0022285A" w:rsidRPr="00856108">
        <w:rPr>
          <w:b/>
          <w:sz w:val="24"/>
        </w:rPr>
        <w:t xml:space="preserve">ensure that services and supports that </w:t>
      </w:r>
      <w:r w:rsidR="0022285A" w:rsidRPr="00981724">
        <w:rPr>
          <w:b/>
          <w:sz w:val="24"/>
        </w:rPr>
        <w:t>individuals receive in their own or family home meet the tenets of the HCBS rule.</w:t>
      </w:r>
      <w:r w:rsidR="003E31C6" w:rsidRPr="00981724">
        <w:rPr>
          <w:b/>
          <w:sz w:val="24"/>
        </w:rPr>
        <w:t xml:space="preserve"> </w:t>
      </w:r>
      <w:r w:rsidRPr="00981724">
        <w:rPr>
          <w:b/>
          <w:sz w:val="24"/>
        </w:rPr>
        <w:t xml:space="preserve"> This</w:t>
      </w:r>
      <w:r w:rsidR="0022285A" w:rsidRPr="00981724">
        <w:rPr>
          <w:b/>
          <w:sz w:val="24"/>
        </w:rPr>
        <w:t xml:space="preserve"> could be incorporated into support coordinator responsibilities for determining quality and adequacy of services and addressing concerns </w:t>
      </w:r>
      <w:r w:rsidR="00047780" w:rsidRPr="00981724">
        <w:rPr>
          <w:b/>
          <w:sz w:val="24"/>
        </w:rPr>
        <w:t xml:space="preserve">about integration </w:t>
      </w:r>
      <w:r w:rsidR="0022285A" w:rsidRPr="00981724">
        <w:rPr>
          <w:b/>
          <w:sz w:val="24"/>
        </w:rPr>
        <w:t>through ISP changes or other available mechanisms.</w:t>
      </w:r>
      <w:r w:rsidR="0090206F">
        <w:rPr>
          <w:sz w:val="24"/>
        </w:rPr>
        <w:br/>
      </w:r>
    </w:p>
    <w:p w14:paraId="3AE62F09" w14:textId="3BA8E917" w:rsidR="00602099" w:rsidRDefault="00602099" w:rsidP="0096037F">
      <w:pPr>
        <w:ind w:right="187"/>
        <w:rPr>
          <w:sz w:val="24"/>
          <w:u w:val="single"/>
        </w:rPr>
      </w:pPr>
      <w:r w:rsidRPr="00856108">
        <w:rPr>
          <w:sz w:val="24"/>
          <w:u w:val="single"/>
        </w:rPr>
        <w:t xml:space="preserve">Assessing compliance of ICF/IID LOC Settings </w:t>
      </w:r>
      <w:r w:rsidR="007928DD" w:rsidRPr="00856108">
        <w:rPr>
          <w:sz w:val="24"/>
          <w:u w:val="single"/>
        </w:rPr>
        <w:t>under</w:t>
      </w:r>
      <w:r w:rsidRPr="00856108">
        <w:rPr>
          <w:sz w:val="24"/>
          <w:u w:val="single"/>
        </w:rPr>
        <w:t xml:space="preserve"> the DD Waivers</w:t>
      </w:r>
    </w:p>
    <w:p w14:paraId="3E523D1F" w14:textId="4CBD43CB" w:rsidR="00602099" w:rsidRPr="00856108" w:rsidRDefault="00602099" w:rsidP="0096037F">
      <w:pPr>
        <w:ind w:right="187"/>
        <w:rPr>
          <w:sz w:val="24"/>
          <w:szCs w:val="24"/>
        </w:rPr>
      </w:pPr>
      <w:r w:rsidRPr="00856108">
        <w:rPr>
          <w:sz w:val="24"/>
          <w:szCs w:val="24"/>
        </w:rPr>
        <w:t>The Board is also unclear from the STP as to how the sample of 400 on-site reviews to verify</w:t>
      </w:r>
      <w:r w:rsidR="00F96790" w:rsidRPr="00856108">
        <w:rPr>
          <w:sz w:val="24"/>
          <w:szCs w:val="24"/>
        </w:rPr>
        <w:t xml:space="preserve"> initial</w:t>
      </w:r>
      <w:r w:rsidRPr="00856108">
        <w:rPr>
          <w:sz w:val="24"/>
          <w:szCs w:val="24"/>
        </w:rPr>
        <w:t xml:space="preserve"> compliance will be identified</w:t>
      </w:r>
      <w:r w:rsidR="00F96790" w:rsidRPr="00856108">
        <w:rPr>
          <w:sz w:val="24"/>
          <w:szCs w:val="24"/>
        </w:rPr>
        <w:t>, and whether any site visits conducted through ongoing monitoring would allow for a comprehensive look at a site’s overall compliance</w:t>
      </w:r>
      <w:r w:rsidRPr="00856108">
        <w:rPr>
          <w:sz w:val="24"/>
          <w:szCs w:val="24"/>
        </w:rPr>
        <w:t>.</w:t>
      </w:r>
      <w:r w:rsidR="003E31C6">
        <w:rPr>
          <w:sz w:val="24"/>
          <w:szCs w:val="24"/>
        </w:rPr>
        <w:t xml:space="preserve"> </w:t>
      </w:r>
      <w:r w:rsidRPr="00856108">
        <w:rPr>
          <w:sz w:val="24"/>
          <w:szCs w:val="24"/>
        </w:rPr>
        <w:t>Will the sample of 400, for instance, consist of an equal share of large and small settings</w:t>
      </w:r>
      <w:r w:rsidR="00167174">
        <w:rPr>
          <w:sz w:val="24"/>
          <w:szCs w:val="24"/>
        </w:rPr>
        <w:t xml:space="preserve">, </w:t>
      </w:r>
      <w:r w:rsidRPr="00856108">
        <w:rPr>
          <w:sz w:val="24"/>
          <w:szCs w:val="24"/>
        </w:rPr>
        <w:t xml:space="preserve">will larger residential settings, day centers, or workshops </w:t>
      </w:r>
      <w:proofErr w:type="gramStart"/>
      <w:r w:rsidRPr="00856108">
        <w:rPr>
          <w:sz w:val="24"/>
          <w:szCs w:val="24"/>
        </w:rPr>
        <w:t>be</w:t>
      </w:r>
      <w:proofErr w:type="gramEnd"/>
      <w:r w:rsidRPr="00856108">
        <w:rPr>
          <w:sz w:val="24"/>
          <w:szCs w:val="24"/>
        </w:rPr>
        <w:t xml:space="preserve"> </w:t>
      </w:r>
      <w:r w:rsidR="00167174">
        <w:rPr>
          <w:sz w:val="24"/>
          <w:szCs w:val="24"/>
        </w:rPr>
        <w:t>the primary targets</w:t>
      </w:r>
      <w:r w:rsidRPr="00856108">
        <w:rPr>
          <w:sz w:val="24"/>
          <w:szCs w:val="24"/>
        </w:rPr>
        <w:t>, or will settings be identified in a random manner?</w:t>
      </w:r>
      <w:r w:rsidR="003E31C6">
        <w:rPr>
          <w:sz w:val="24"/>
          <w:szCs w:val="24"/>
        </w:rPr>
        <w:t xml:space="preserve"> </w:t>
      </w:r>
      <w:r w:rsidRPr="00856108">
        <w:rPr>
          <w:sz w:val="24"/>
          <w:szCs w:val="24"/>
        </w:rPr>
        <w:t xml:space="preserve">The Board is concerned that a random </w:t>
      </w:r>
      <w:r w:rsidR="00F96790" w:rsidRPr="00856108">
        <w:rPr>
          <w:sz w:val="24"/>
          <w:szCs w:val="24"/>
        </w:rPr>
        <w:t xml:space="preserve">or stratified </w:t>
      </w:r>
      <w:r w:rsidRPr="00856108">
        <w:rPr>
          <w:sz w:val="24"/>
          <w:szCs w:val="24"/>
        </w:rPr>
        <w:t>sampling</w:t>
      </w:r>
      <w:r w:rsidR="00F96790" w:rsidRPr="00856108">
        <w:rPr>
          <w:sz w:val="24"/>
          <w:szCs w:val="24"/>
        </w:rPr>
        <w:t>, rather than on-site reviews of the entire population of settings,</w:t>
      </w:r>
      <w:r w:rsidRPr="00856108">
        <w:rPr>
          <w:sz w:val="24"/>
          <w:szCs w:val="24"/>
        </w:rPr>
        <w:t xml:space="preserve"> </w:t>
      </w:r>
      <w:r w:rsidR="00F96790" w:rsidRPr="00856108">
        <w:rPr>
          <w:sz w:val="24"/>
          <w:szCs w:val="24"/>
        </w:rPr>
        <w:t>will</w:t>
      </w:r>
      <w:r w:rsidRPr="00856108">
        <w:rPr>
          <w:sz w:val="24"/>
          <w:szCs w:val="24"/>
        </w:rPr>
        <w:t xml:space="preserve"> not be adequate to identify problem providers. </w:t>
      </w:r>
      <w:r w:rsidR="00F96790" w:rsidRPr="00856108">
        <w:rPr>
          <w:sz w:val="24"/>
          <w:szCs w:val="24"/>
        </w:rPr>
        <w:t>The state could generalize the findings from the sample to the entire population of settings, assuming a random or stratified sample is conducted. However, that generalization only allows the state to estimate how many of the unvisited sites are noncompliant, but not which specific sites are noncompliant.</w:t>
      </w:r>
    </w:p>
    <w:p w14:paraId="342F834C" w14:textId="2D4F2042" w:rsidR="00F96790" w:rsidRPr="00856108" w:rsidRDefault="00F96790" w:rsidP="0096037F">
      <w:pPr>
        <w:ind w:right="187"/>
        <w:rPr>
          <w:sz w:val="24"/>
          <w:szCs w:val="24"/>
        </w:rPr>
      </w:pPr>
    </w:p>
    <w:p w14:paraId="08D5ADD6" w14:textId="684A6B32" w:rsidR="00C9061A" w:rsidRPr="00856108" w:rsidRDefault="00F96790" w:rsidP="0096037F">
      <w:pPr>
        <w:ind w:right="187"/>
        <w:rPr>
          <w:sz w:val="24"/>
          <w:szCs w:val="24"/>
        </w:rPr>
      </w:pPr>
      <w:r w:rsidRPr="00856108">
        <w:rPr>
          <w:sz w:val="24"/>
          <w:szCs w:val="24"/>
        </w:rPr>
        <w:t xml:space="preserve">If a site isn’t chosen for the initial on-site reviews, the extent to which it will be subject to on-site reviews in the future is not clear in the STP’s description of ongoing monitoring activities. Some activities are noted as being conducted via site visits, but no methods are provided for </w:t>
      </w:r>
      <w:r w:rsidRPr="00856108">
        <w:rPr>
          <w:sz w:val="24"/>
          <w:szCs w:val="24"/>
        </w:rPr>
        <w:lastRenderedPageBreak/>
        <w:t>other activities and it is unclear whether the compliance criteria will be addressed in a comprehensive manner via site visits.</w:t>
      </w:r>
    </w:p>
    <w:p w14:paraId="2D4FC0E2" w14:textId="01D3145B" w:rsidR="00602099" w:rsidRPr="00856108" w:rsidRDefault="00602099" w:rsidP="0096037F">
      <w:pPr>
        <w:ind w:left="1080" w:right="187"/>
        <w:rPr>
          <w:sz w:val="24"/>
        </w:rPr>
      </w:pPr>
    </w:p>
    <w:p w14:paraId="0D60B06E" w14:textId="1D3A25C1" w:rsidR="00FF55A8" w:rsidRPr="00856108" w:rsidRDefault="00FF55A8" w:rsidP="00981724">
      <w:pPr>
        <w:pStyle w:val="ListParagraph"/>
        <w:numPr>
          <w:ilvl w:val="0"/>
          <w:numId w:val="11"/>
        </w:numPr>
        <w:tabs>
          <w:tab w:val="left" w:pos="720"/>
        </w:tabs>
        <w:ind w:right="187"/>
        <w:outlineLvl w:val="1"/>
        <w:rPr>
          <w:rFonts w:asciiTheme="minorHAnsi" w:hAnsiTheme="minorHAnsi" w:cstheme="minorHAnsi"/>
          <w:b/>
          <w:sz w:val="24"/>
          <w:szCs w:val="24"/>
        </w:rPr>
      </w:pPr>
      <w:r w:rsidRPr="00856108">
        <w:rPr>
          <w:b/>
          <w:sz w:val="24"/>
          <w:szCs w:val="24"/>
        </w:rPr>
        <w:t>The Board recommends that more detail be provided in the STP about the 400 onsite reviews to observe settings, review records, and interview staff and individuals, including details about why the number 400 was chosen and how the specific settings will be selected.</w:t>
      </w:r>
      <w:r w:rsidR="003E31C6">
        <w:rPr>
          <w:b/>
          <w:sz w:val="24"/>
          <w:szCs w:val="24"/>
        </w:rPr>
        <w:t xml:space="preserve"> </w:t>
      </w:r>
      <w:r w:rsidRPr="00856108">
        <w:rPr>
          <w:b/>
          <w:sz w:val="24"/>
          <w:szCs w:val="24"/>
        </w:rPr>
        <w:t xml:space="preserve">The Board </w:t>
      </w:r>
      <w:r w:rsidRPr="00856108">
        <w:rPr>
          <w:rFonts w:asciiTheme="minorHAnsi" w:hAnsiTheme="minorHAnsi" w:cstheme="minorHAnsi"/>
          <w:b/>
          <w:sz w:val="24"/>
          <w:szCs w:val="24"/>
        </w:rPr>
        <w:t xml:space="preserve">recommends that the Commonwealth prioritize </w:t>
      </w:r>
      <w:r w:rsidRPr="00856108">
        <w:rPr>
          <w:rFonts w:asciiTheme="minorHAnsi" w:hAnsiTheme="minorHAnsi" w:cstheme="minorHAnsi"/>
          <w:b/>
          <w:sz w:val="24"/>
          <w:szCs w:val="24"/>
          <w:shd w:val="clear" w:color="auto" w:fill="FFFFFF"/>
        </w:rPr>
        <w:t>larger settings in its selection process and/or develop other triggers for on-site reviews (size could be one of the factors; other factors could be providers that have had problems in the past, such as human rights violations, safety issues, etc.).</w:t>
      </w:r>
      <w:r w:rsidR="0090206F">
        <w:rPr>
          <w:rFonts w:asciiTheme="minorHAnsi" w:hAnsiTheme="minorHAnsi" w:cstheme="minorHAnsi"/>
          <w:b/>
          <w:sz w:val="24"/>
          <w:szCs w:val="24"/>
          <w:shd w:val="clear" w:color="auto" w:fill="FFFFFF"/>
        </w:rPr>
        <w:br/>
      </w:r>
    </w:p>
    <w:p w14:paraId="7053754F" w14:textId="7F7F01CB" w:rsidR="00856108" w:rsidRPr="007D5BC5" w:rsidRDefault="00856108" w:rsidP="00981724">
      <w:pPr>
        <w:pStyle w:val="ListParagraph"/>
        <w:numPr>
          <w:ilvl w:val="0"/>
          <w:numId w:val="11"/>
        </w:numPr>
        <w:ind w:right="187"/>
        <w:outlineLvl w:val="1"/>
        <w:rPr>
          <w:rFonts w:asciiTheme="minorHAnsi" w:hAnsiTheme="minorHAnsi" w:cstheme="minorHAnsi"/>
          <w:b/>
          <w:sz w:val="24"/>
          <w:szCs w:val="24"/>
        </w:rPr>
      </w:pPr>
      <w:r w:rsidRPr="00856108">
        <w:rPr>
          <w:b/>
          <w:sz w:val="24"/>
          <w:szCs w:val="24"/>
        </w:rPr>
        <w:t>The Board recommends that more detail be provided in the STP about the extent to which sites will be subject to on-site reviews as part of ongoing monitoring, including which compliance criteria will be reviewed on site</w:t>
      </w:r>
      <w:r>
        <w:rPr>
          <w:b/>
          <w:sz w:val="24"/>
          <w:szCs w:val="24"/>
        </w:rPr>
        <w:t>.</w:t>
      </w:r>
      <w:r w:rsidR="0090206F">
        <w:rPr>
          <w:b/>
          <w:sz w:val="24"/>
          <w:szCs w:val="24"/>
        </w:rPr>
        <w:br/>
      </w:r>
    </w:p>
    <w:p w14:paraId="1219282A" w14:textId="4674D4DD" w:rsidR="007D5BC5" w:rsidRDefault="007D5BC5" w:rsidP="00981724">
      <w:pPr>
        <w:pStyle w:val="ListParagraph"/>
        <w:numPr>
          <w:ilvl w:val="0"/>
          <w:numId w:val="11"/>
        </w:numPr>
        <w:ind w:right="187"/>
        <w:outlineLvl w:val="1"/>
        <w:rPr>
          <w:b/>
          <w:sz w:val="24"/>
          <w:szCs w:val="24"/>
        </w:rPr>
      </w:pPr>
      <w:r w:rsidRPr="007D5BC5">
        <w:rPr>
          <w:b/>
          <w:sz w:val="24"/>
          <w:szCs w:val="24"/>
        </w:rPr>
        <w:t>The Board recommends that the plan be strengthened by detailing the type and amount of initial and ongoing training that will be provided to individuals with responsibility to conduct assessment and validation activities.</w:t>
      </w:r>
      <w:r w:rsidR="0090206F">
        <w:rPr>
          <w:b/>
          <w:sz w:val="24"/>
          <w:szCs w:val="24"/>
        </w:rPr>
        <w:br/>
      </w:r>
      <w:r w:rsidRPr="007D5BC5">
        <w:rPr>
          <w:b/>
          <w:sz w:val="24"/>
          <w:szCs w:val="24"/>
        </w:rPr>
        <w:t xml:space="preserve"> </w:t>
      </w:r>
    </w:p>
    <w:p w14:paraId="47D118C0" w14:textId="2512FD27" w:rsidR="00F743A9" w:rsidRPr="00167174" w:rsidRDefault="00F743A9" w:rsidP="00981724">
      <w:pPr>
        <w:pStyle w:val="ListParagraph"/>
        <w:numPr>
          <w:ilvl w:val="0"/>
          <w:numId w:val="9"/>
        </w:numPr>
        <w:ind w:left="0" w:right="187"/>
        <w:outlineLvl w:val="0"/>
        <w:rPr>
          <w:rFonts w:asciiTheme="minorHAnsi" w:hAnsiTheme="minorHAnsi" w:cstheme="minorHAnsi"/>
          <w:b/>
          <w:i/>
          <w:color w:val="000000" w:themeColor="text1"/>
          <w:sz w:val="24"/>
          <w:szCs w:val="24"/>
        </w:rPr>
      </w:pPr>
      <w:r w:rsidRPr="00167174">
        <w:rPr>
          <w:rFonts w:asciiTheme="minorHAnsi" w:hAnsiTheme="minorHAnsi" w:cstheme="minorHAnsi"/>
          <w:b/>
          <w:i/>
          <w:color w:val="000000" w:themeColor="text1"/>
          <w:sz w:val="24"/>
          <w:szCs w:val="24"/>
        </w:rPr>
        <w:t>Remediation strategies and a corresponding timeline that will resolve issues that the site-specific settings assessment process and subsequent validation strategies identified</w:t>
      </w:r>
      <w:r w:rsidR="003E31C6" w:rsidRPr="00167174">
        <w:rPr>
          <w:rFonts w:asciiTheme="minorHAnsi" w:hAnsiTheme="minorHAnsi" w:cstheme="minorHAnsi"/>
          <w:b/>
          <w:i/>
          <w:color w:val="000000" w:themeColor="text1"/>
          <w:sz w:val="24"/>
          <w:szCs w:val="24"/>
        </w:rPr>
        <w:t xml:space="preserve"> </w:t>
      </w:r>
      <w:r w:rsidRPr="00167174">
        <w:rPr>
          <w:rFonts w:asciiTheme="minorHAnsi" w:hAnsiTheme="minorHAnsi" w:cstheme="minorHAnsi"/>
          <w:b/>
          <w:i/>
          <w:color w:val="000000" w:themeColor="text1"/>
          <w:sz w:val="24"/>
          <w:szCs w:val="24"/>
        </w:rPr>
        <w:t>by the end of the home and community-based settings rule transition period (March 2022).</w:t>
      </w:r>
      <w:r w:rsidR="0090206F" w:rsidRPr="00167174">
        <w:rPr>
          <w:rFonts w:asciiTheme="minorHAnsi" w:hAnsiTheme="minorHAnsi" w:cstheme="minorHAnsi"/>
          <w:b/>
          <w:i/>
          <w:color w:val="000000" w:themeColor="text1"/>
          <w:sz w:val="24"/>
          <w:szCs w:val="24"/>
        </w:rPr>
        <w:br/>
      </w:r>
    </w:p>
    <w:p w14:paraId="22F27F60" w14:textId="333E36B2" w:rsidR="001F2585" w:rsidRDefault="00981724" w:rsidP="0090206F">
      <w:pPr>
        <w:ind w:right="187"/>
        <w:rPr>
          <w:rFonts w:asciiTheme="minorHAnsi" w:hAnsiTheme="minorHAnsi" w:cstheme="minorHAnsi"/>
          <w:color w:val="000000" w:themeColor="text1"/>
          <w:sz w:val="24"/>
          <w:szCs w:val="24"/>
          <w:u w:val="single"/>
        </w:rPr>
      </w:pPr>
      <w:r>
        <w:rPr>
          <w:rFonts w:asciiTheme="minorHAnsi" w:hAnsiTheme="minorHAnsi" w:cstheme="minorHAnsi"/>
          <w:color w:val="000000" w:themeColor="text1"/>
          <w:sz w:val="24"/>
          <w:szCs w:val="24"/>
          <w:u w:val="single"/>
        </w:rPr>
        <w:t>Inter</w:t>
      </w:r>
      <w:r w:rsidR="00964EFE" w:rsidRPr="00167174">
        <w:rPr>
          <w:rFonts w:asciiTheme="minorHAnsi" w:hAnsiTheme="minorHAnsi" w:cstheme="minorHAnsi"/>
          <w:color w:val="000000" w:themeColor="text1"/>
          <w:sz w:val="24"/>
          <w:szCs w:val="24"/>
          <w:u w:val="single"/>
        </w:rPr>
        <w:t>a</w:t>
      </w:r>
      <w:r w:rsidR="001258FE" w:rsidRPr="00167174">
        <w:rPr>
          <w:rFonts w:asciiTheme="minorHAnsi" w:hAnsiTheme="minorHAnsi" w:cstheme="minorHAnsi"/>
          <w:color w:val="000000" w:themeColor="text1"/>
          <w:sz w:val="24"/>
          <w:szCs w:val="24"/>
          <w:u w:val="single"/>
        </w:rPr>
        <w:t>gency c</w:t>
      </w:r>
      <w:r w:rsidR="001F2585" w:rsidRPr="00167174">
        <w:rPr>
          <w:rFonts w:asciiTheme="minorHAnsi" w:hAnsiTheme="minorHAnsi" w:cstheme="minorHAnsi"/>
          <w:color w:val="000000" w:themeColor="text1"/>
          <w:sz w:val="24"/>
          <w:szCs w:val="24"/>
          <w:u w:val="single"/>
        </w:rPr>
        <w:t>oordination and collaboration for compliance monitoring</w:t>
      </w:r>
    </w:p>
    <w:p w14:paraId="5F1E4D2B" w14:textId="77777777" w:rsidR="00167174" w:rsidRPr="00167174" w:rsidRDefault="00167174" w:rsidP="0090206F">
      <w:pPr>
        <w:ind w:right="187"/>
        <w:rPr>
          <w:rFonts w:asciiTheme="minorHAnsi" w:hAnsiTheme="minorHAnsi" w:cstheme="minorHAnsi"/>
          <w:color w:val="000000" w:themeColor="text1"/>
          <w:sz w:val="24"/>
          <w:szCs w:val="24"/>
          <w:u w:val="single"/>
        </w:rPr>
      </w:pPr>
    </w:p>
    <w:p w14:paraId="3BAF50C5" w14:textId="13DEA2F5" w:rsidR="00BD38BE" w:rsidRPr="00167174" w:rsidRDefault="00F743A9" w:rsidP="0090206F">
      <w:pPr>
        <w:pStyle w:val="BodyText"/>
        <w:ind w:right="187"/>
        <w:rPr>
          <w:color w:val="000000" w:themeColor="text1"/>
        </w:rPr>
      </w:pPr>
      <w:r w:rsidRPr="00167174">
        <w:rPr>
          <w:rFonts w:asciiTheme="minorHAnsi" w:hAnsiTheme="minorHAnsi" w:cstheme="minorHAnsi"/>
          <w:color w:val="000000" w:themeColor="text1"/>
        </w:rPr>
        <w:t>In 2016</w:t>
      </w:r>
      <w:r w:rsidR="00167174">
        <w:rPr>
          <w:rFonts w:asciiTheme="minorHAnsi" w:hAnsiTheme="minorHAnsi" w:cstheme="minorHAnsi"/>
          <w:color w:val="000000" w:themeColor="text1"/>
        </w:rPr>
        <w:t>,</w:t>
      </w:r>
      <w:r w:rsidRPr="00167174">
        <w:rPr>
          <w:rFonts w:asciiTheme="minorHAnsi" w:hAnsiTheme="minorHAnsi" w:cstheme="minorHAnsi"/>
          <w:color w:val="000000" w:themeColor="text1"/>
        </w:rPr>
        <w:t xml:space="preserve"> the Board expressed concerns regarding </w:t>
      </w:r>
      <w:r w:rsidR="006877E4" w:rsidRPr="00167174">
        <w:rPr>
          <w:rFonts w:asciiTheme="minorHAnsi" w:hAnsiTheme="minorHAnsi" w:cstheme="minorHAnsi"/>
          <w:color w:val="000000" w:themeColor="text1"/>
        </w:rPr>
        <w:t xml:space="preserve">certain </w:t>
      </w:r>
      <w:r w:rsidRPr="00167174">
        <w:rPr>
          <w:rFonts w:asciiTheme="minorHAnsi" w:hAnsiTheme="minorHAnsi" w:cstheme="minorHAnsi"/>
          <w:color w:val="000000" w:themeColor="text1"/>
        </w:rPr>
        <w:t>compliance and remediation strateg</w:t>
      </w:r>
      <w:r w:rsidR="006877E4" w:rsidRPr="00167174">
        <w:rPr>
          <w:rFonts w:asciiTheme="minorHAnsi" w:hAnsiTheme="minorHAnsi" w:cstheme="minorHAnsi"/>
          <w:color w:val="000000" w:themeColor="text1"/>
        </w:rPr>
        <w:t>ies</w:t>
      </w:r>
      <w:r w:rsidRPr="00167174">
        <w:rPr>
          <w:rFonts w:asciiTheme="minorHAnsi" w:hAnsiTheme="minorHAnsi" w:cstheme="minorHAnsi"/>
          <w:color w:val="000000" w:themeColor="text1"/>
        </w:rPr>
        <w:t xml:space="preserve"> and made a series of recommendations.</w:t>
      </w:r>
      <w:r w:rsidR="003E31C6" w:rsidRPr="00167174">
        <w:rPr>
          <w:rFonts w:asciiTheme="minorHAnsi" w:hAnsiTheme="minorHAnsi" w:cstheme="minorHAnsi"/>
          <w:color w:val="000000" w:themeColor="text1"/>
        </w:rPr>
        <w:t xml:space="preserve"> </w:t>
      </w:r>
      <w:r w:rsidRPr="00167174">
        <w:rPr>
          <w:rFonts w:asciiTheme="minorHAnsi" w:hAnsiTheme="minorHAnsi" w:cstheme="minorHAnsi"/>
          <w:color w:val="000000" w:themeColor="text1"/>
        </w:rPr>
        <w:t xml:space="preserve">The Board was concerned that the elements of the compliance monitoring plan lacked a unifying principle and </w:t>
      </w:r>
      <w:r w:rsidR="006877E4" w:rsidRPr="00167174">
        <w:rPr>
          <w:rFonts w:asciiTheme="minorHAnsi" w:hAnsiTheme="minorHAnsi" w:cstheme="minorHAnsi"/>
          <w:color w:val="000000" w:themeColor="text1"/>
        </w:rPr>
        <w:t xml:space="preserve">that </w:t>
      </w:r>
      <w:r w:rsidRPr="00167174">
        <w:rPr>
          <w:rFonts w:asciiTheme="minorHAnsi" w:hAnsiTheme="minorHAnsi" w:cstheme="minorHAnsi"/>
          <w:color w:val="000000" w:themeColor="text1"/>
        </w:rPr>
        <w:t>activities were disjoin</w:t>
      </w:r>
      <w:r w:rsidR="00877E2A" w:rsidRPr="00167174">
        <w:rPr>
          <w:rFonts w:asciiTheme="minorHAnsi" w:hAnsiTheme="minorHAnsi" w:cstheme="minorHAnsi"/>
          <w:color w:val="000000" w:themeColor="text1"/>
        </w:rPr>
        <w:t>t</w:t>
      </w:r>
      <w:r w:rsidRPr="00167174">
        <w:rPr>
          <w:rFonts w:asciiTheme="minorHAnsi" w:hAnsiTheme="minorHAnsi" w:cstheme="minorHAnsi"/>
          <w:color w:val="000000" w:themeColor="text1"/>
        </w:rPr>
        <w:t>ed.</w:t>
      </w:r>
      <w:r w:rsidR="003E31C6" w:rsidRPr="00167174">
        <w:rPr>
          <w:rFonts w:asciiTheme="minorHAnsi" w:hAnsiTheme="minorHAnsi" w:cstheme="minorHAnsi"/>
          <w:color w:val="000000" w:themeColor="text1"/>
        </w:rPr>
        <w:t xml:space="preserve"> </w:t>
      </w:r>
      <w:r w:rsidRPr="00167174">
        <w:rPr>
          <w:color w:val="000000" w:themeColor="text1"/>
        </w:rPr>
        <w:t>The STP designated multiple entities with various compliance monitoring responsibilities</w:t>
      </w:r>
      <w:r w:rsidR="00A61881" w:rsidRPr="00167174">
        <w:rPr>
          <w:color w:val="000000" w:themeColor="text1"/>
        </w:rPr>
        <w:t>, which included significant overlap</w:t>
      </w:r>
      <w:r w:rsidR="006877E4" w:rsidRPr="00167174">
        <w:rPr>
          <w:color w:val="000000" w:themeColor="text1"/>
        </w:rPr>
        <w:t xml:space="preserve"> among the entities</w:t>
      </w:r>
      <w:r w:rsidR="00A61881" w:rsidRPr="00167174">
        <w:rPr>
          <w:color w:val="000000" w:themeColor="text1"/>
        </w:rPr>
        <w:t>.</w:t>
      </w:r>
      <w:r w:rsidR="003E31C6" w:rsidRPr="00167174">
        <w:rPr>
          <w:color w:val="000000" w:themeColor="text1"/>
        </w:rPr>
        <w:t xml:space="preserve"> </w:t>
      </w:r>
      <w:r w:rsidR="00A61881" w:rsidRPr="00167174">
        <w:rPr>
          <w:color w:val="000000" w:themeColor="text1"/>
        </w:rPr>
        <w:t>The revised STP does a much better job at detailing the specific responsibilities of each entity (DMAS QMR, DBHDS Licensing, CSB staff, Office of Human Rights).</w:t>
      </w:r>
      <w:r w:rsidR="003E31C6" w:rsidRPr="00167174">
        <w:rPr>
          <w:color w:val="000000" w:themeColor="text1"/>
        </w:rPr>
        <w:t xml:space="preserve"> </w:t>
      </w:r>
      <w:r w:rsidR="006877E4" w:rsidRPr="00167174">
        <w:rPr>
          <w:color w:val="000000" w:themeColor="text1"/>
        </w:rPr>
        <w:t>In addition, the requirement that all providers have a written H</w:t>
      </w:r>
      <w:r w:rsidR="00BD38BE" w:rsidRPr="00167174">
        <w:rPr>
          <w:color w:val="000000" w:themeColor="text1"/>
        </w:rPr>
        <w:t xml:space="preserve">CBS </w:t>
      </w:r>
      <w:r w:rsidR="006877E4" w:rsidRPr="00167174">
        <w:rPr>
          <w:color w:val="000000" w:themeColor="text1"/>
        </w:rPr>
        <w:t xml:space="preserve">settings rule </w:t>
      </w:r>
      <w:r w:rsidR="00BD38BE" w:rsidRPr="00167174">
        <w:rPr>
          <w:color w:val="000000" w:themeColor="text1"/>
        </w:rPr>
        <w:t>policy enables the DBHDS Office of Licensure to cite a pr</w:t>
      </w:r>
      <w:r w:rsidR="006877E4" w:rsidRPr="00167174">
        <w:rPr>
          <w:color w:val="000000" w:themeColor="text1"/>
        </w:rPr>
        <w:t>ovider if they do not follow that</w:t>
      </w:r>
      <w:r w:rsidR="00BD38BE" w:rsidRPr="00167174">
        <w:rPr>
          <w:color w:val="000000" w:themeColor="text1"/>
        </w:rPr>
        <w:t xml:space="preserve"> policy. This is an improvement in accountability</w:t>
      </w:r>
      <w:r w:rsidR="00152D9E" w:rsidRPr="00167174">
        <w:rPr>
          <w:color w:val="000000" w:themeColor="text1"/>
        </w:rPr>
        <w:t xml:space="preserve"> processes</w:t>
      </w:r>
      <w:r w:rsidR="006877E4" w:rsidRPr="00167174">
        <w:rPr>
          <w:color w:val="000000" w:themeColor="text1"/>
        </w:rPr>
        <w:t>.</w:t>
      </w:r>
    </w:p>
    <w:p w14:paraId="4FBA794C" w14:textId="77777777" w:rsidR="00BD38BE" w:rsidRPr="00167174" w:rsidRDefault="00BD38BE" w:rsidP="0090206F">
      <w:pPr>
        <w:pStyle w:val="BodyText"/>
        <w:ind w:right="187"/>
        <w:rPr>
          <w:color w:val="000000" w:themeColor="text1"/>
        </w:rPr>
      </w:pPr>
    </w:p>
    <w:p w14:paraId="3FCC2962" w14:textId="2883655B" w:rsidR="00FA4CAA" w:rsidRPr="00167174" w:rsidRDefault="00FA4CAA" w:rsidP="0090206F">
      <w:pPr>
        <w:pStyle w:val="BodyText"/>
        <w:ind w:right="187"/>
        <w:rPr>
          <w:color w:val="000000" w:themeColor="text1"/>
        </w:rPr>
      </w:pPr>
      <w:r w:rsidRPr="00167174">
        <w:rPr>
          <w:color w:val="000000" w:themeColor="text1"/>
        </w:rPr>
        <w:t>A common complaint levied by providers stems from inconsistencies in the interpretation and application of regulations.</w:t>
      </w:r>
      <w:r w:rsidR="003E31C6" w:rsidRPr="00167174">
        <w:rPr>
          <w:color w:val="000000" w:themeColor="text1"/>
        </w:rPr>
        <w:t xml:space="preserve"> </w:t>
      </w:r>
      <w:r w:rsidRPr="00167174">
        <w:rPr>
          <w:color w:val="000000" w:themeColor="text1"/>
        </w:rPr>
        <w:t xml:space="preserve">This complaint was </w:t>
      </w:r>
      <w:r w:rsidR="00D01F1F" w:rsidRPr="00167174">
        <w:rPr>
          <w:color w:val="000000" w:themeColor="text1"/>
        </w:rPr>
        <w:t xml:space="preserve">acknowledged </w:t>
      </w:r>
      <w:r w:rsidRPr="00167174">
        <w:rPr>
          <w:color w:val="000000" w:themeColor="text1"/>
        </w:rPr>
        <w:t xml:space="preserve">as </w:t>
      </w:r>
      <w:r w:rsidR="0079397D" w:rsidRPr="00167174">
        <w:rPr>
          <w:color w:val="000000" w:themeColor="text1"/>
        </w:rPr>
        <w:t xml:space="preserve">a </w:t>
      </w:r>
      <w:r w:rsidRPr="00167174">
        <w:rPr>
          <w:color w:val="000000" w:themeColor="text1"/>
        </w:rPr>
        <w:t>continuing area of concern in the revised STP:</w:t>
      </w:r>
      <w:r w:rsidR="003E31C6" w:rsidRPr="00167174">
        <w:rPr>
          <w:color w:val="000000" w:themeColor="text1"/>
        </w:rPr>
        <w:t xml:space="preserve"> </w:t>
      </w:r>
      <w:r w:rsidRPr="00167174">
        <w:rPr>
          <w:color w:val="000000" w:themeColor="text1"/>
        </w:rPr>
        <w:t>“</w:t>
      </w:r>
      <w:r w:rsidRPr="00167174">
        <w:rPr>
          <w:i/>
          <w:color w:val="000000" w:themeColor="text1"/>
        </w:rPr>
        <w:t>One concern expressed by providers was inconsistent guidance from Quality Management Review staff, Office of Licensing staff, Office of Human Rights staff, and Community Resource Consultants.</w:t>
      </w:r>
      <w:r w:rsidR="003E31C6" w:rsidRPr="00167174">
        <w:rPr>
          <w:i/>
          <w:color w:val="000000" w:themeColor="text1"/>
        </w:rPr>
        <w:t xml:space="preserve"> </w:t>
      </w:r>
      <w:r w:rsidRPr="00167174">
        <w:rPr>
          <w:i/>
          <w:color w:val="000000" w:themeColor="text1"/>
        </w:rPr>
        <w:t>The need to equalize knowledge and HCBS interpretations/guidance among various entities was clear.”</w:t>
      </w:r>
      <w:r w:rsidR="003E31C6" w:rsidRPr="00167174">
        <w:rPr>
          <w:i/>
          <w:color w:val="000000" w:themeColor="text1"/>
        </w:rPr>
        <w:t xml:space="preserve"> </w:t>
      </w:r>
      <w:r w:rsidRPr="00167174">
        <w:rPr>
          <w:color w:val="000000" w:themeColor="text1"/>
        </w:rPr>
        <w:t>The Board appreciates</w:t>
      </w:r>
      <w:r w:rsidR="00FE5C4F" w:rsidRPr="00167174">
        <w:rPr>
          <w:color w:val="000000" w:themeColor="text1"/>
        </w:rPr>
        <w:t xml:space="preserve"> that the Commonwealth has incorporated HCBS monitoring throughout all of its systems</w:t>
      </w:r>
      <w:r w:rsidR="00167174">
        <w:rPr>
          <w:color w:val="000000" w:themeColor="text1"/>
        </w:rPr>
        <w:t>,</w:t>
      </w:r>
      <w:r w:rsidR="00FE5C4F" w:rsidRPr="00167174">
        <w:rPr>
          <w:color w:val="000000" w:themeColor="text1"/>
        </w:rPr>
        <w:t xml:space="preserve"> rather than as a separate monitoring component.</w:t>
      </w:r>
      <w:r w:rsidR="003E31C6" w:rsidRPr="00167174">
        <w:rPr>
          <w:color w:val="000000" w:themeColor="text1"/>
        </w:rPr>
        <w:t xml:space="preserve"> </w:t>
      </w:r>
      <w:r w:rsidR="00FE5C4F" w:rsidRPr="00167174">
        <w:rPr>
          <w:color w:val="000000" w:themeColor="text1"/>
        </w:rPr>
        <w:t>The Boar</w:t>
      </w:r>
      <w:r w:rsidR="005308CD" w:rsidRPr="00167174">
        <w:rPr>
          <w:color w:val="000000" w:themeColor="text1"/>
        </w:rPr>
        <w:t>d</w:t>
      </w:r>
      <w:r w:rsidR="00FE5C4F" w:rsidRPr="00167174">
        <w:rPr>
          <w:color w:val="000000" w:themeColor="text1"/>
        </w:rPr>
        <w:t xml:space="preserve"> also appreciates the</w:t>
      </w:r>
      <w:r w:rsidRPr="00167174">
        <w:rPr>
          <w:color w:val="000000" w:themeColor="text1"/>
        </w:rPr>
        <w:t xml:space="preserve"> recognition that all </w:t>
      </w:r>
      <w:r w:rsidRPr="00167174">
        <w:rPr>
          <w:color w:val="000000" w:themeColor="text1"/>
        </w:rPr>
        <w:lastRenderedPageBreak/>
        <w:t>entities tasked with implementing the Commonwealth’s compliance monitoring system operate in accordance with a common understanding and deliver a single, unified message to providers.</w:t>
      </w:r>
    </w:p>
    <w:p w14:paraId="165C671A" w14:textId="77777777" w:rsidR="00FA4CAA" w:rsidRPr="00167174" w:rsidRDefault="00FA4CAA" w:rsidP="0090206F">
      <w:pPr>
        <w:pStyle w:val="BodyText"/>
        <w:ind w:right="187"/>
        <w:rPr>
          <w:color w:val="000000" w:themeColor="text1"/>
        </w:rPr>
      </w:pPr>
    </w:p>
    <w:p w14:paraId="4A59DB6A" w14:textId="0B3A0187" w:rsidR="00893917" w:rsidRPr="00167174" w:rsidRDefault="00FA4CAA" w:rsidP="0090206F">
      <w:pPr>
        <w:ind w:right="187"/>
        <w:rPr>
          <w:color w:val="000000" w:themeColor="text1"/>
          <w:sz w:val="24"/>
          <w:szCs w:val="24"/>
        </w:rPr>
      </w:pPr>
      <w:r w:rsidRPr="00167174">
        <w:rPr>
          <w:color w:val="000000" w:themeColor="text1"/>
          <w:sz w:val="24"/>
          <w:szCs w:val="24"/>
        </w:rPr>
        <w:t>The Board remains concerned about the multiple units that are responsible for ensuring compliance because it is unclear how they will interact with one another to ensure a holistic review of the setting and the services and supports received by the individuals within this setting.</w:t>
      </w:r>
      <w:r w:rsidR="003E31C6" w:rsidRPr="00167174">
        <w:rPr>
          <w:color w:val="000000" w:themeColor="text1"/>
          <w:sz w:val="24"/>
          <w:szCs w:val="24"/>
        </w:rPr>
        <w:t xml:space="preserve"> </w:t>
      </w:r>
      <w:r w:rsidRPr="00167174">
        <w:rPr>
          <w:color w:val="000000" w:themeColor="text1"/>
          <w:sz w:val="24"/>
          <w:szCs w:val="24"/>
        </w:rPr>
        <w:t xml:space="preserve">It is unclear whether findings by Quality Management Review are shared with DBHDS Licensure, if human rights violations are shared with QMR, </w:t>
      </w:r>
      <w:r w:rsidR="000D08F4" w:rsidRPr="00167174">
        <w:rPr>
          <w:color w:val="000000" w:themeColor="text1"/>
          <w:sz w:val="24"/>
          <w:szCs w:val="24"/>
        </w:rPr>
        <w:t xml:space="preserve">or </w:t>
      </w:r>
      <w:r w:rsidRPr="00167174">
        <w:rPr>
          <w:color w:val="000000" w:themeColor="text1"/>
          <w:sz w:val="24"/>
          <w:szCs w:val="24"/>
        </w:rPr>
        <w:t>whether corrective action plans are developed solely by licensure or with input from QMR or OHR, as appropriate.</w:t>
      </w:r>
      <w:r w:rsidR="003E31C6" w:rsidRPr="00167174">
        <w:rPr>
          <w:color w:val="000000" w:themeColor="text1"/>
          <w:sz w:val="24"/>
          <w:szCs w:val="24"/>
        </w:rPr>
        <w:t xml:space="preserve"> </w:t>
      </w:r>
      <w:r w:rsidRPr="00167174">
        <w:rPr>
          <w:color w:val="000000" w:themeColor="text1"/>
          <w:sz w:val="24"/>
          <w:szCs w:val="24"/>
        </w:rPr>
        <w:t>While individual job tasks may be clear, the system itself appears</w:t>
      </w:r>
      <w:r w:rsidR="00167174">
        <w:rPr>
          <w:color w:val="000000" w:themeColor="text1"/>
          <w:sz w:val="24"/>
          <w:szCs w:val="24"/>
        </w:rPr>
        <w:t>,</w:t>
      </w:r>
      <w:r w:rsidRPr="00167174">
        <w:rPr>
          <w:color w:val="000000" w:themeColor="text1"/>
          <w:sz w:val="24"/>
          <w:szCs w:val="24"/>
        </w:rPr>
        <w:t xml:space="preserve"> on paper</w:t>
      </w:r>
      <w:r w:rsidR="00167174">
        <w:rPr>
          <w:color w:val="000000" w:themeColor="text1"/>
          <w:sz w:val="24"/>
          <w:szCs w:val="24"/>
        </w:rPr>
        <w:t>,</w:t>
      </w:r>
      <w:r w:rsidRPr="00167174">
        <w:rPr>
          <w:color w:val="000000" w:themeColor="text1"/>
          <w:sz w:val="24"/>
          <w:szCs w:val="24"/>
        </w:rPr>
        <w:t xml:space="preserve"> to lack coordination and collaboration among the various quality management entities/units. In short, it remains </w:t>
      </w:r>
      <w:r w:rsidR="008E190D" w:rsidRPr="00167174">
        <w:rPr>
          <w:color w:val="000000" w:themeColor="text1"/>
          <w:sz w:val="24"/>
          <w:szCs w:val="24"/>
        </w:rPr>
        <w:t>challenging to determine,</w:t>
      </w:r>
      <w:r w:rsidRPr="00167174">
        <w:rPr>
          <w:color w:val="000000" w:themeColor="text1"/>
          <w:sz w:val="24"/>
          <w:szCs w:val="24"/>
        </w:rPr>
        <w:t xml:space="preserve"> from the Revised STP, which individual or entity bears the ultimate responsibility and authority to plan, direct, oversee and carry out all of the Commonwealth’s proposed compliance and remediation monitoring activities. </w:t>
      </w:r>
    </w:p>
    <w:p w14:paraId="53483FA2" w14:textId="4AB1F51C" w:rsidR="00893917" w:rsidRPr="00167174" w:rsidRDefault="00893917" w:rsidP="0096037F">
      <w:pPr>
        <w:ind w:left="720" w:right="187"/>
        <w:rPr>
          <w:color w:val="000000" w:themeColor="text1"/>
          <w:sz w:val="24"/>
          <w:szCs w:val="24"/>
        </w:rPr>
      </w:pPr>
    </w:p>
    <w:p w14:paraId="0C2FF804" w14:textId="21BBCBAA" w:rsidR="00152D9E" w:rsidRPr="00167174" w:rsidRDefault="00152D9E" w:rsidP="00981724">
      <w:pPr>
        <w:pStyle w:val="ListParagraph"/>
        <w:numPr>
          <w:ilvl w:val="0"/>
          <w:numId w:val="12"/>
        </w:numPr>
        <w:ind w:left="720" w:right="187"/>
        <w:outlineLvl w:val="1"/>
        <w:rPr>
          <w:b/>
          <w:color w:val="000000" w:themeColor="text1"/>
          <w:sz w:val="24"/>
          <w:szCs w:val="24"/>
        </w:rPr>
      </w:pPr>
      <w:r w:rsidRPr="00167174">
        <w:rPr>
          <w:b/>
          <w:color w:val="000000" w:themeColor="text1"/>
          <w:sz w:val="24"/>
          <w:szCs w:val="24"/>
        </w:rPr>
        <w:t xml:space="preserve">The Board recommends that the STP clearly </w:t>
      </w:r>
      <w:r w:rsidR="004B77D3" w:rsidRPr="00167174">
        <w:rPr>
          <w:b/>
          <w:color w:val="000000" w:themeColor="text1"/>
          <w:sz w:val="24"/>
          <w:szCs w:val="24"/>
        </w:rPr>
        <w:t xml:space="preserve">identify </w:t>
      </w:r>
      <w:r w:rsidR="00F84F79" w:rsidRPr="00167174">
        <w:rPr>
          <w:b/>
          <w:color w:val="000000" w:themeColor="text1"/>
          <w:sz w:val="24"/>
          <w:szCs w:val="24"/>
        </w:rPr>
        <w:t xml:space="preserve">DMAS </w:t>
      </w:r>
      <w:r w:rsidRPr="00167174">
        <w:rPr>
          <w:b/>
          <w:color w:val="000000" w:themeColor="text1"/>
          <w:sz w:val="24"/>
          <w:szCs w:val="24"/>
        </w:rPr>
        <w:t>as</w:t>
      </w:r>
      <w:r w:rsidR="00F84F79" w:rsidRPr="00167174">
        <w:rPr>
          <w:b/>
          <w:color w:val="000000" w:themeColor="text1"/>
          <w:sz w:val="24"/>
          <w:szCs w:val="24"/>
        </w:rPr>
        <w:t xml:space="preserve"> the ultimate </w:t>
      </w:r>
      <w:r w:rsidRPr="00167174">
        <w:rPr>
          <w:b/>
          <w:color w:val="000000" w:themeColor="text1"/>
          <w:sz w:val="24"/>
          <w:szCs w:val="24"/>
        </w:rPr>
        <w:t xml:space="preserve">responsible party that will ensure </w:t>
      </w:r>
      <w:r w:rsidR="00FA4CAA" w:rsidRPr="00167174">
        <w:rPr>
          <w:b/>
          <w:color w:val="000000" w:themeColor="text1"/>
          <w:sz w:val="24"/>
          <w:szCs w:val="24"/>
        </w:rPr>
        <w:t>consistency in the interpretation and application of standards, avoid duplication of efforts, and ensur</w:t>
      </w:r>
      <w:r w:rsidRPr="00167174">
        <w:rPr>
          <w:b/>
          <w:color w:val="000000" w:themeColor="text1"/>
          <w:sz w:val="24"/>
          <w:szCs w:val="24"/>
        </w:rPr>
        <w:t>e</w:t>
      </w:r>
      <w:r w:rsidR="00FA4CAA" w:rsidRPr="00167174">
        <w:rPr>
          <w:b/>
          <w:color w:val="000000" w:themeColor="text1"/>
          <w:sz w:val="24"/>
          <w:szCs w:val="24"/>
        </w:rPr>
        <w:t xml:space="preserve"> that </w:t>
      </w:r>
      <w:r w:rsidRPr="00167174">
        <w:rPr>
          <w:b/>
          <w:color w:val="000000" w:themeColor="text1"/>
          <w:sz w:val="24"/>
          <w:szCs w:val="24"/>
        </w:rPr>
        <w:t xml:space="preserve">that monitoring and remediation </w:t>
      </w:r>
      <w:r w:rsidR="00FA4CAA" w:rsidRPr="00167174">
        <w:rPr>
          <w:b/>
          <w:color w:val="000000" w:themeColor="text1"/>
          <w:sz w:val="24"/>
          <w:szCs w:val="24"/>
        </w:rPr>
        <w:t>activities conform to a single coherent compliance monitoring strategy.</w:t>
      </w:r>
      <w:r w:rsidR="003E31C6" w:rsidRPr="00167174">
        <w:rPr>
          <w:b/>
          <w:color w:val="000000" w:themeColor="text1"/>
          <w:sz w:val="24"/>
          <w:szCs w:val="24"/>
        </w:rPr>
        <w:t xml:space="preserve"> </w:t>
      </w:r>
      <w:r w:rsidRPr="00167174">
        <w:rPr>
          <w:b/>
          <w:color w:val="000000" w:themeColor="text1"/>
          <w:sz w:val="24"/>
          <w:szCs w:val="24"/>
        </w:rPr>
        <w:t>The responsibilities and authority of other entities, such as DBHDS, with respect to HCBS rule monitoring should be spelled out in memoranda of understanding or through other mechanisms.</w:t>
      </w:r>
      <w:r w:rsidR="0090206F" w:rsidRPr="00167174">
        <w:rPr>
          <w:b/>
          <w:color w:val="000000" w:themeColor="text1"/>
          <w:sz w:val="24"/>
          <w:szCs w:val="24"/>
        </w:rPr>
        <w:br/>
      </w:r>
    </w:p>
    <w:p w14:paraId="0910D221" w14:textId="3A791BEC" w:rsidR="005D2AAE" w:rsidRPr="00167174" w:rsidRDefault="005D2AAE" w:rsidP="00981724">
      <w:pPr>
        <w:pStyle w:val="ListParagraph"/>
        <w:numPr>
          <w:ilvl w:val="0"/>
          <w:numId w:val="12"/>
        </w:numPr>
        <w:ind w:left="720" w:right="187"/>
        <w:outlineLvl w:val="1"/>
        <w:rPr>
          <w:b/>
          <w:color w:val="000000" w:themeColor="text1"/>
          <w:sz w:val="24"/>
          <w:szCs w:val="24"/>
        </w:rPr>
      </w:pPr>
      <w:r w:rsidRPr="00167174">
        <w:rPr>
          <w:b/>
          <w:color w:val="000000" w:themeColor="text1"/>
          <w:sz w:val="24"/>
          <w:szCs w:val="24"/>
        </w:rPr>
        <w:t>The Board recommends that the Department develop a list of on-going monitoring responsibilities to be included in the STP, that is (</w:t>
      </w:r>
      <w:proofErr w:type="spellStart"/>
      <w:r w:rsidRPr="00167174">
        <w:rPr>
          <w:b/>
          <w:color w:val="000000" w:themeColor="text1"/>
          <w:sz w:val="24"/>
          <w:szCs w:val="24"/>
        </w:rPr>
        <w:t>i</w:t>
      </w:r>
      <w:proofErr w:type="spellEnd"/>
      <w:r w:rsidRPr="00167174">
        <w:rPr>
          <w:b/>
          <w:color w:val="000000" w:themeColor="text1"/>
          <w:sz w:val="24"/>
          <w:szCs w:val="24"/>
        </w:rPr>
        <w:t>) organized by the HCBS requirement, rather than by the responsible party like the current table on pages 38-44; (ii) includes a column identifying the monitoring activities and methods that will be used to assess the given HCBS requirement, including information and data collected, and the responsible party that will conduct each method; and (iii) identifies how the responsible party will share the information/data collected and with whom they will share it. This will better enable the Department to take a more holistic look at the monitoring plan and ensure that the totality of proposed monitoring activities comprehensively address each HCBS requirement</w:t>
      </w:r>
      <w:r w:rsidR="004B77D3" w:rsidRPr="00167174">
        <w:rPr>
          <w:b/>
          <w:color w:val="000000" w:themeColor="text1"/>
          <w:sz w:val="24"/>
          <w:szCs w:val="24"/>
        </w:rPr>
        <w:t>.</w:t>
      </w:r>
      <w:r w:rsidR="0090206F" w:rsidRPr="00167174">
        <w:rPr>
          <w:b/>
          <w:color w:val="000000" w:themeColor="text1"/>
          <w:sz w:val="24"/>
          <w:szCs w:val="24"/>
        </w:rPr>
        <w:br/>
      </w:r>
    </w:p>
    <w:p w14:paraId="274A5DAA" w14:textId="5FA96E7F" w:rsidR="00FA4CAA" w:rsidRPr="00167174" w:rsidRDefault="0085313D" w:rsidP="0096037F">
      <w:pPr>
        <w:ind w:right="187"/>
        <w:rPr>
          <w:color w:val="000000" w:themeColor="text1"/>
          <w:sz w:val="24"/>
          <w:u w:val="single"/>
        </w:rPr>
      </w:pPr>
      <w:r w:rsidRPr="00167174">
        <w:rPr>
          <w:color w:val="000000" w:themeColor="text1"/>
          <w:sz w:val="24"/>
          <w:u w:val="single"/>
        </w:rPr>
        <w:t>Remediation Process</w:t>
      </w:r>
    </w:p>
    <w:p w14:paraId="174B4A89" w14:textId="6AB9BA2C" w:rsidR="008320BB" w:rsidRPr="00167174" w:rsidRDefault="00F743A9" w:rsidP="0096037F">
      <w:pPr>
        <w:pStyle w:val="BodyText"/>
        <w:ind w:right="187"/>
        <w:rPr>
          <w:b/>
          <w:color w:val="000000" w:themeColor="text1"/>
        </w:rPr>
      </w:pPr>
      <w:r w:rsidRPr="00167174">
        <w:rPr>
          <w:color w:val="000000" w:themeColor="text1"/>
        </w:rPr>
        <w:t xml:space="preserve">The Board supports the </w:t>
      </w:r>
      <w:r w:rsidR="008E190D" w:rsidRPr="00167174">
        <w:rPr>
          <w:color w:val="000000" w:themeColor="text1"/>
        </w:rPr>
        <w:t xml:space="preserve">new </w:t>
      </w:r>
      <w:r w:rsidRPr="00167174">
        <w:rPr>
          <w:color w:val="000000" w:themeColor="text1"/>
        </w:rPr>
        <w:t>requirement that providers with a history of non-compliance participate in mandatory training or identified technical assistance.</w:t>
      </w:r>
      <w:r w:rsidR="003E31C6" w:rsidRPr="00167174">
        <w:rPr>
          <w:color w:val="000000" w:themeColor="text1"/>
        </w:rPr>
        <w:t xml:space="preserve"> </w:t>
      </w:r>
      <w:r w:rsidR="00D9600A" w:rsidRPr="00167174">
        <w:rPr>
          <w:color w:val="000000" w:themeColor="text1"/>
        </w:rPr>
        <w:t>However, i</w:t>
      </w:r>
      <w:r w:rsidRPr="00167174">
        <w:rPr>
          <w:color w:val="000000" w:themeColor="text1"/>
        </w:rPr>
        <w:t>t is unclear from the revised STP who is responsible for issuing the Corrective Action/Remediation Plans or providing the mandatory training</w:t>
      </w:r>
      <w:r w:rsidR="00893693" w:rsidRPr="00167174">
        <w:rPr>
          <w:color w:val="000000" w:themeColor="text1"/>
        </w:rPr>
        <w:t xml:space="preserve">, despite </w:t>
      </w:r>
      <w:r w:rsidR="003D4199" w:rsidRPr="00167174">
        <w:rPr>
          <w:color w:val="000000" w:themeColor="text1"/>
        </w:rPr>
        <w:t xml:space="preserve">a </w:t>
      </w:r>
      <w:r w:rsidRPr="00167174">
        <w:rPr>
          <w:color w:val="000000" w:themeColor="text1"/>
        </w:rPr>
        <w:t xml:space="preserve">target date for implementation </w:t>
      </w:r>
      <w:r w:rsidR="003D4199" w:rsidRPr="00167174">
        <w:rPr>
          <w:color w:val="000000" w:themeColor="text1"/>
        </w:rPr>
        <w:t xml:space="preserve">that </w:t>
      </w:r>
      <w:r w:rsidRPr="00167174">
        <w:rPr>
          <w:color w:val="000000" w:themeColor="text1"/>
        </w:rPr>
        <w:t xml:space="preserve">is </w:t>
      </w:r>
      <w:r w:rsidR="003D4199" w:rsidRPr="00167174">
        <w:rPr>
          <w:color w:val="000000" w:themeColor="text1"/>
        </w:rPr>
        <w:t xml:space="preserve">very </w:t>
      </w:r>
      <w:r w:rsidR="00893693" w:rsidRPr="00167174">
        <w:rPr>
          <w:color w:val="000000" w:themeColor="text1"/>
        </w:rPr>
        <w:t>soon (</w:t>
      </w:r>
      <w:r w:rsidRPr="00167174">
        <w:rPr>
          <w:color w:val="000000" w:themeColor="text1"/>
        </w:rPr>
        <w:t>July 2019</w:t>
      </w:r>
      <w:r w:rsidR="00893693" w:rsidRPr="00167174">
        <w:rPr>
          <w:color w:val="000000" w:themeColor="text1"/>
        </w:rPr>
        <w:t>)</w:t>
      </w:r>
      <w:r w:rsidRPr="00167174">
        <w:rPr>
          <w:color w:val="000000" w:themeColor="text1"/>
        </w:rPr>
        <w:t>.</w:t>
      </w:r>
      <w:r w:rsidR="008E190D" w:rsidRPr="00167174">
        <w:rPr>
          <w:color w:val="000000" w:themeColor="text1"/>
        </w:rPr>
        <w:t xml:space="preserve"> </w:t>
      </w:r>
      <w:r w:rsidR="00D9600A" w:rsidRPr="00167174">
        <w:rPr>
          <w:color w:val="000000" w:themeColor="text1"/>
        </w:rPr>
        <w:t>It is also unclear what steps would be taken if a provider continues to be out of compliance following</w:t>
      </w:r>
      <w:r w:rsidR="008A009D" w:rsidRPr="00167174">
        <w:rPr>
          <w:color w:val="000000" w:themeColor="text1"/>
        </w:rPr>
        <w:t xml:space="preserve"> participation in</w:t>
      </w:r>
      <w:r w:rsidR="00D9600A" w:rsidRPr="00167174">
        <w:rPr>
          <w:color w:val="000000" w:themeColor="text1"/>
        </w:rPr>
        <w:t xml:space="preserve"> the mandatory training or technical assistance.</w:t>
      </w:r>
      <w:r w:rsidR="006A286D" w:rsidRPr="00167174">
        <w:rPr>
          <w:color w:val="000000" w:themeColor="text1"/>
        </w:rPr>
        <w:t xml:space="preserve"> Would additional training or technical assistance be required? Would other remedial actions</w:t>
      </w:r>
      <w:r w:rsidR="003D4199" w:rsidRPr="00167174">
        <w:rPr>
          <w:color w:val="000000" w:themeColor="text1"/>
        </w:rPr>
        <w:t>,</w:t>
      </w:r>
      <w:r w:rsidR="006A286D" w:rsidRPr="00167174">
        <w:rPr>
          <w:color w:val="000000" w:themeColor="text1"/>
        </w:rPr>
        <w:t xml:space="preserve"> </w:t>
      </w:r>
      <w:r w:rsidR="006A286D" w:rsidRPr="00167174">
        <w:rPr>
          <w:color w:val="000000" w:themeColor="text1"/>
        </w:rPr>
        <w:lastRenderedPageBreak/>
        <w:t>such as fines or provider enrollment freezes</w:t>
      </w:r>
      <w:r w:rsidR="00167174">
        <w:rPr>
          <w:color w:val="000000" w:themeColor="text1"/>
        </w:rPr>
        <w:t>,</w:t>
      </w:r>
      <w:r w:rsidR="006A286D" w:rsidRPr="00167174">
        <w:rPr>
          <w:color w:val="000000" w:themeColor="text1"/>
        </w:rPr>
        <w:t xml:space="preserve"> be </w:t>
      </w:r>
      <w:r w:rsidR="006E4DDC" w:rsidRPr="00167174">
        <w:rPr>
          <w:color w:val="000000" w:themeColor="text1"/>
        </w:rPr>
        <w:t>implemented</w:t>
      </w:r>
      <w:r w:rsidR="006A286D" w:rsidRPr="00167174">
        <w:rPr>
          <w:color w:val="000000" w:themeColor="text1"/>
        </w:rPr>
        <w:t>? At what point will providers’ Medicaid participation agreements be terminated?</w:t>
      </w:r>
      <w:r w:rsidR="0090206F" w:rsidRPr="00167174">
        <w:rPr>
          <w:color w:val="000000" w:themeColor="text1"/>
        </w:rPr>
        <w:br/>
      </w:r>
      <w:r w:rsidR="008320BB" w:rsidRPr="00167174">
        <w:rPr>
          <w:color w:val="000000" w:themeColor="text1"/>
        </w:rPr>
        <w:t xml:space="preserve">Consistency </w:t>
      </w:r>
      <w:r w:rsidR="003D4199" w:rsidRPr="00167174">
        <w:rPr>
          <w:color w:val="000000" w:themeColor="text1"/>
        </w:rPr>
        <w:t xml:space="preserve">in the implementation of these processes </w:t>
      </w:r>
      <w:r w:rsidR="008320BB" w:rsidRPr="00167174">
        <w:rPr>
          <w:color w:val="000000" w:themeColor="text1"/>
        </w:rPr>
        <w:t>will facilitate</w:t>
      </w:r>
      <w:r w:rsidR="003D4199" w:rsidRPr="00167174">
        <w:rPr>
          <w:color w:val="000000" w:themeColor="text1"/>
        </w:rPr>
        <w:t xml:space="preserve"> the </w:t>
      </w:r>
      <w:r w:rsidR="008320BB" w:rsidRPr="00167174">
        <w:rPr>
          <w:color w:val="000000" w:themeColor="text1"/>
        </w:rPr>
        <w:t xml:space="preserve">review and comparison of </w:t>
      </w:r>
      <w:r w:rsidR="003D4199" w:rsidRPr="00167174">
        <w:rPr>
          <w:color w:val="000000" w:themeColor="text1"/>
        </w:rPr>
        <w:t xml:space="preserve">Corrective Action Plans </w:t>
      </w:r>
      <w:r w:rsidR="008320BB" w:rsidRPr="00167174">
        <w:rPr>
          <w:color w:val="000000" w:themeColor="text1"/>
        </w:rPr>
        <w:t xml:space="preserve">and </w:t>
      </w:r>
      <w:r w:rsidR="003D4199" w:rsidRPr="00167174">
        <w:rPr>
          <w:color w:val="000000" w:themeColor="text1"/>
        </w:rPr>
        <w:t xml:space="preserve">enable effective </w:t>
      </w:r>
      <w:r w:rsidR="008320BB" w:rsidRPr="00167174">
        <w:rPr>
          <w:color w:val="000000" w:themeColor="text1"/>
        </w:rPr>
        <w:t>monitoring of their implementation. A comprehensive template was provided in the Appendix related to ADHCs</w:t>
      </w:r>
      <w:r w:rsidR="003D4199" w:rsidRPr="00167174">
        <w:rPr>
          <w:color w:val="000000" w:themeColor="text1"/>
        </w:rPr>
        <w:t>,</w:t>
      </w:r>
      <w:r w:rsidR="008320BB" w:rsidRPr="00167174">
        <w:rPr>
          <w:color w:val="000000" w:themeColor="text1"/>
        </w:rPr>
        <w:t xml:space="preserve"> but there was no reference to this template being utilized for other settings.</w:t>
      </w:r>
      <w:r w:rsidR="003E31C6" w:rsidRPr="00167174">
        <w:rPr>
          <w:color w:val="000000" w:themeColor="text1"/>
        </w:rPr>
        <w:t xml:space="preserve"> </w:t>
      </w:r>
      <w:r w:rsidR="008320BB" w:rsidRPr="00167174">
        <w:rPr>
          <w:color w:val="000000" w:themeColor="text1"/>
        </w:rPr>
        <w:t>The timeline and milestone tracking chart is helpful</w:t>
      </w:r>
      <w:r w:rsidR="003D4199" w:rsidRPr="00167174">
        <w:rPr>
          <w:b/>
          <w:color w:val="000000" w:themeColor="text1"/>
        </w:rPr>
        <w:t>.</w:t>
      </w:r>
      <w:r w:rsidR="0090206F" w:rsidRPr="00167174">
        <w:rPr>
          <w:b/>
          <w:color w:val="000000" w:themeColor="text1"/>
        </w:rPr>
        <w:br/>
      </w:r>
    </w:p>
    <w:p w14:paraId="7BAF6803" w14:textId="519F2D6A" w:rsidR="008E190D" w:rsidRPr="00167174" w:rsidRDefault="00F743A9" w:rsidP="00981724">
      <w:pPr>
        <w:pStyle w:val="BodyText"/>
        <w:numPr>
          <w:ilvl w:val="0"/>
          <w:numId w:val="12"/>
        </w:numPr>
        <w:ind w:left="720" w:right="187"/>
        <w:outlineLvl w:val="1"/>
        <w:rPr>
          <w:b/>
          <w:color w:val="000000" w:themeColor="text1"/>
        </w:rPr>
      </w:pPr>
      <w:r w:rsidRPr="00167174">
        <w:rPr>
          <w:b/>
          <w:color w:val="000000" w:themeColor="text1"/>
        </w:rPr>
        <w:t xml:space="preserve">The Board recommends that the STP be </w:t>
      </w:r>
      <w:r w:rsidRPr="00167174">
        <w:rPr>
          <w:b/>
          <w:i/>
          <w:color w:val="000000" w:themeColor="text1"/>
        </w:rPr>
        <w:t>more</w:t>
      </w:r>
      <w:r w:rsidRPr="00167174">
        <w:rPr>
          <w:b/>
          <w:color w:val="000000" w:themeColor="text1"/>
        </w:rPr>
        <w:t xml:space="preserve"> specific with respect to specifying the parties responsible for each step of </w:t>
      </w:r>
      <w:r w:rsidR="00FF750B" w:rsidRPr="00167174">
        <w:rPr>
          <w:b/>
          <w:color w:val="000000" w:themeColor="text1"/>
        </w:rPr>
        <w:t xml:space="preserve">provider </w:t>
      </w:r>
      <w:r w:rsidRPr="00167174">
        <w:rPr>
          <w:b/>
          <w:color w:val="000000" w:themeColor="text1"/>
        </w:rPr>
        <w:t xml:space="preserve">non-compliance </w:t>
      </w:r>
      <w:r w:rsidR="00FF750B" w:rsidRPr="00167174">
        <w:rPr>
          <w:b/>
          <w:color w:val="000000" w:themeColor="text1"/>
        </w:rPr>
        <w:t xml:space="preserve">identification </w:t>
      </w:r>
      <w:r w:rsidRPr="00167174">
        <w:rPr>
          <w:b/>
          <w:color w:val="000000" w:themeColor="text1"/>
        </w:rPr>
        <w:t>and remediation</w:t>
      </w:r>
      <w:r w:rsidR="00291A25" w:rsidRPr="00167174">
        <w:rPr>
          <w:b/>
          <w:color w:val="000000" w:themeColor="text1"/>
        </w:rPr>
        <w:t xml:space="preserve">, including making </w:t>
      </w:r>
      <w:r w:rsidR="00FF750B" w:rsidRPr="00167174">
        <w:rPr>
          <w:b/>
          <w:color w:val="000000" w:themeColor="text1"/>
        </w:rPr>
        <w:t xml:space="preserve">by specifying the party responsible for </w:t>
      </w:r>
      <w:r w:rsidR="00291A25" w:rsidRPr="00167174">
        <w:rPr>
          <w:b/>
          <w:color w:val="000000" w:themeColor="text1"/>
        </w:rPr>
        <w:t>the overall determination that a provider is out of compliance</w:t>
      </w:r>
      <w:r w:rsidR="00CD0C5D" w:rsidRPr="00167174">
        <w:rPr>
          <w:b/>
          <w:color w:val="000000" w:themeColor="text1"/>
        </w:rPr>
        <w:t>.</w:t>
      </w:r>
      <w:r w:rsidR="003E31C6" w:rsidRPr="00167174">
        <w:rPr>
          <w:b/>
          <w:color w:val="000000" w:themeColor="text1"/>
        </w:rPr>
        <w:t xml:space="preserve"> </w:t>
      </w:r>
      <w:r w:rsidR="0090206F" w:rsidRPr="00167174">
        <w:rPr>
          <w:b/>
          <w:color w:val="000000" w:themeColor="text1"/>
        </w:rPr>
        <w:br/>
      </w:r>
    </w:p>
    <w:p w14:paraId="46A56259" w14:textId="07B6BE55" w:rsidR="0092409B" w:rsidRPr="00167174" w:rsidRDefault="008E190D" w:rsidP="00981724">
      <w:pPr>
        <w:pStyle w:val="BodyText"/>
        <w:numPr>
          <w:ilvl w:val="0"/>
          <w:numId w:val="12"/>
        </w:numPr>
        <w:ind w:left="720" w:right="187"/>
        <w:outlineLvl w:val="1"/>
        <w:rPr>
          <w:b/>
          <w:color w:val="000000" w:themeColor="text1"/>
        </w:rPr>
      </w:pPr>
      <w:r w:rsidRPr="00167174">
        <w:rPr>
          <w:b/>
          <w:color w:val="000000" w:themeColor="text1"/>
        </w:rPr>
        <w:t>T</w:t>
      </w:r>
      <w:r w:rsidR="00F743A9" w:rsidRPr="00167174">
        <w:rPr>
          <w:b/>
          <w:color w:val="000000" w:themeColor="text1"/>
        </w:rPr>
        <w:t xml:space="preserve">he Board </w:t>
      </w:r>
      <w:r w:rsidRPr="00167174">
        <w:rPr>
          <w:b/>
          <w:color w:val="000000" w:themeColor="text1"/>
        </w:rPr>
        <w:t xml:space="preserve">also </w:t>
      </w:r>
      <w:r w:rsidR="00F743A9" w:rsidRPr="00167174">
        <w:rPr>
          <w:b/>
          <w:color w:val="000000" w:themeColor="text1"/>
        </w:rPr>
        <w:t>recommends that a template be developed</w:t>
      </w:r>
      <w:r w:rsidR="00167174">
        <w:rPr>
          <w:b/>
          <w:color w:val="000000" w:themeColor="text1"/>
        </w:rPr>
        <w:t>,</w:t>
      </w:r>
      <w:r w:rsidR="00F743A9" w:rsidRPr="00167174">
        <w:rPr>
          <w:b/>
          <w:color w:val="000000" w:themeColor="text1"/>
        </w:rPr>
        <w:t xml:space="preserve"> if one does not exist</w:t>
      </w:r>
      <w:r w:rsidR="00167174">
        <w:rPr>
          <w:b/>
          <w:color w:val="000000" w:themeColor="text1"/>
        </w:rPr>
        <w:t>,</w:t>
      </w:r>
      <w:r w:rsidR="00F743A9" w:rsidRPr="00167174">
        <w:rPr>
          <w:b/>
          <w:color w:val="000000" w:themeColor="text1"/>
        </w:rPr>
        <w:t xml:space="preserve"> for the submission of the CAPS/remediation plans</w:t>
      </w:r>
      <w:r w:rsidR="004438AB" w:rsidRPr="00167174">
        <w:rPr>
          <w:b/>
          <w:color w:val="000000" w:themeColor="text1"/>
        </w:rPr>
        <w:t xml:space="preserve"> for </w:t>
      </w:r>
      <w:r w:rsidR="00447C5E" w:rsidRPr="00167174">
        <w:rPr>
          <w:b/>
          <w:color w:val="000000" w:themeColor="text1"/>
        </w:rPr>
        <w:t>all</w:t>
      </w:r>
      <w:r w:rsidR="004438AB" w:rsidRPr="00167174">
        <w:rPr>
          <w:b/>
          <w:color w:val="000000" w:themeColor="text1"/>
        </w:rPr>
        <w:t xml:space="preserve"> provider</w:t>
      </w:r>
      <w:r w:rsidR="00C76FA2" w:rsidRPr="00167174">
        <w:rPr>
          <w:b/>
          <w:color w:val="000000" w:themeColor="text1"/>
        </w:rPr>
        <w:t>s</w:t>
      </w:r>
      <w:r w:rsidR="00F743A9" w:rsidRPr="00167174">
        <w:rPr>
          <w:b/>
          <w:color w:val="000000" w:themeColor="text1"/>
        </w:rPr>
        <w:t>.</w:t>
      </w:r>
      <w:r w:rsidR="003E31C6" w:rsidRPr="00167174">
        <w:rPr>
          <w:b/>
          <w:color w:val="000000" w:themeColor="text1"/>
        </w:rPr>
        <w:t xml:space="preserve"> </w:t>
      </w:r>
      <w:r w:rsidR="00F743A9" w:rsidRPr="00167174">
        <w:rPr>
          <w:b/>
          <w:color w:val="000000" w:themeColor="text1"/>
        </w:rPr>
        <w:t>There should be a consistent format and content requirement for all remediation plans</w:t>
      </w:r>
      <w:r w:rsidR="00FA4CAA" w:rsidRPr="00167174">
        <w:rPr>
          <w:b/>
          <w:color w:val="000000" w:themeColor="text1"/>
        </w:rPr>
        <w:t xml:space="preserve"> that includes milestones, reasonable timeframes for achieving compliance and regular reporting deadlines</w:t>
      </w:r>
      <w:r w:rsidR="0090206F" w:rsidRPr="00167174">
        <w:rPr>
          <w:b/>
          <w:color w:val="000000" w:themeColor="text1"/>
        </w:rPr>
        <w:t>.</w:t>
      </w:r>
      <w:r w:rsidR="0090206F" w:rsidRPr="00167174">
        <w:rPr>
          <w:b/>
          <w:color w:val="000000" w:themeColor="text1"/>
        </w:rPr>
        <w:br/>
      </w:r>
    </w:p>
    <w:p w14:paraId="03F3BE0C" w14:textId="1B03A77A" w:rsidR="00772702" w:rsidRPr="00167174" w:rsidRDefault="00772702" w:rsidP="00981724">
      <w:pPr>
        <w:pStyle w:val="BodyText"/>
        <w:numPr>
          <w:ilvl w:val="0"/>
          <w:numId w:val="12"/>
        </w:numPr>
        <w:ind w:left="720" w:right="187"/>
        <w:outlineLvl w:val="1"/>
        <w:rPr>
          <w:b/>
          <w:color w:val="000000" w:themeColor="text1"/>
        </w:rPr>
      </w:pPr>
      <w:r w:rsidRPr="00167174">
        <w:rPr>
          <w:b/>
          <w:color w:val="000000" w:themeColor="text1"/>
        </w:rPr>
        <w:t xml:space="preserve">The Board recommends that </w:t>
      </w:r>
      <w:r w:rsidR="00E61095" w:rsidRPr="00167174">
        <w:rPr>
          <w:b/>
          <w:color w:val="000000" w:themeColor="text1"/>
        </w:rPr>
        <w:t xml:space="preserve">the STP include discussion of </w:t>
      </w:r>
      <w:r w:rsidR="00B9356C" w:rsidRPr="00167174">
        <w:rPr>
          <w:b/>
          <w:color w:val="000000" w:themeColor="text1"/>
        </w:rPr>
        <w:t xml:space="preserve">additional </w:t>
      </w:r>
      <w:r w:rsidR="00E61095" w:rsidRPr="00167174">
        <w:rPr>
          <w:b/>
          <w:color w:val="000000" w:themeColor="text1"/>
        </w:rPr>
        <w:t>remedial actions for providers</w:t>
      </w:r>
      <w:r w:rsidR="00B9356C" w:rsidRPr="00167174">
        <w:rPr>
          <w:b/>
          <w:color w:val="000000" w:themeColor="text1"/>
        </w:rPr>
        <w:t xml:space="preserve">, beyond mandatory training or technical assistance, and </w:t>
      </w:r>
      <w:r w:rsidR="001171B9" w:rsidRPr="00167174">
        <w:rPr>
          <w:b/>
          <w:color w:val="000000" w:themeColor="text1"/>
        </w:rPr>
        <w:t>the</w:t>
      </w:r>
      <w:r w:rsidR="00006511" w:rsidRPr="00167174">
        <w:rPr>
          <w:b/>
          <w:color w:val="000000" w:themeColor="text1"/>
        </w:rPr>
        <w:t xml:space="preserve"> circumstances</w:t>
      </w:r>
      <w:r w:rsidR="001171B9" w:rsidRPr="00167174">
        <w:rPr>
          <w:b/>
          <w:color w:val="000000" w:themeColor="text1"/>
        </w:rPr>
        <w:t xml:space="preserve"> in which</w:t>
      </w:r>
      <w:r w:rsidR="00B9356C" w:rsidRPr="00167174">
        <w:rPr>
          <w:b/>
          <w:color w:val="000000" w:themeColor="text1"/>
        </w:rPr>
        <w:t xml:space="preserve"> each of these actions </w:t>
      </w:r>
      <w:r w:rsidR="00006511" w:rsidRPr="00167174">
        <w:rPr>
          <w:b/>
          <w:color w:val="000000" w:themeColor="text1"/>
        </w:rPr>
        <w:t>will be taken</w:t>
      </w:r>
      <w:r w:rsidR="00B9356C" w:rsidRPr="00167174">
        <w:rPr>
          <w:b/>
          <w:color w:val="000000" w:themeColor="text1"/>
        </w:rPr>
        <w:t>.</w:t>
      </w:r>
    </w:p>
    <w:p w14:paraId="6C7174C3" w14:textId="77777777" w:rsidR="00772702" w:rsidRPr="00167174" w:rsidRDefault="00772702" w:rsidP="0096037F">
      <w:pPr>
        <w:pStyle w:val="BodyText"/>
        <w:ind w:right="187"/>
        <w:rPr>
          <w:color w:val="000000" w:themeColor="text1"/>
          <w:u w:val="single"/>
        </w:rPr>
      </w:pPr>
    </w:p>
    <w:p w14:paraId="5BAF337D" w14:textId="5EAC16BA" w:rsidR="004B10EE" w:rsidRPr="00167174" w:rsidRDefault="00C172AE" w:rsidP="0096037F">
      <w:pPr>
        <w:pStyle w:val="BodyText"/>
        <w:ind w:right="187"/>
        <w:rPr>
          <w:color w:val="000000" w:themeColor="text1"/>
          <w:u w:val="single"/>
        </w:rPr>
      </w:pPr>
      <w:r w:rsidRPr="00167174">
        <w:rPr>
          <w:color w:val="000000" w:themeColor="text1"/>
          <w:u w:val="single"/>
        </w:rPr>
        <w:t>I</w:t>
      </w:r>
      <w:r w:rsidR="004B10EE" w:rsidRPr="00167174">
        <w:rPr>
          <w:color w:val="000000" w:themeColor="text1"/>
          <w:u w:val="single"/>
        </w:rPr>
        <w:t>mplementation of a Tiered Standard</w:t>
      </w:r>
    </w:p>
    <w:p w14:paraId="4E50EA7C" w14:textId="5C051CB8" w:rsidR="004B10EE" w:rsidRPr="00167174" w:rsidRDefault="004B10EE" w:rsidP="0096037F">
      <w:pPr>
        <w:pStyle w:val="BodyText"/>
        <w:ind w:right="187"/>
        <w:rPr>
          <w:color w:val="000000" w:themeColor="text1"/>
          <w:u w:val="single"/>
        </w:rPr>
      </w:pPr>
    </w:p>
    <w:p w14:paraId="1951D2A9" w14:textId="4F52580D" w:rsidR="004B10EE" w:rsidRPr="00167174" w:rsidRDefault="004B10EE" w:rsidP="0096037F">
      <w:pPr>
        <w:tabs>
          <w:tab w:val="left" w:pos="820"/>
        </w:tabs>
        <w:ind w:right="187"/>
        <w:rPr>
          <w:color w:val="000000" w:themeColor="text1"/>
          <w:sz w:val="24"/>
        </w:rPr>
      </w:pPr>
      <w:r w:rsidRPr="00167174">
        <w:rPr>
          <w:color w:val="000000" w:themeColor="text1"/>
          <w:sz w:val="24"/>
        </w:rPr>
        <w:t>The Board appreciates that after June 30,</w:t>
      </w:r>
      <w:r w:rsidR="00167174">
        <w:rPr>
          <w:color w:val="000000" w:themeColor="text1"/>
          <w:sz w:val="24"/>
        </w:rPr>
        <w:t xml:space="preserve"> 2019, group homes larger than six</w:t>
      </w:r>
      <w:r w:rsidRPr="00167174">
        <w:rPr>
          <w:color w:val="000000" w:themeColor="text1"/>
          <w:sz w:val="24"/>
        </w:rPr>
        <w:t xml:space="preserve"> beds will not be able to enter the HCBS program.</w:t>
      </w:r>
      <w:r w:rsidR="003E31C6" w:rsidRPr="00167174">
        <w:rPr>
          <w:color w:val="000000" w:themeColor="text1"/>
          <w:sz w:val="24"/>
        </w:rPr>
        <w:t xml:space="preserve"> </w:t>
      </w:r>
      <w:r w:rsidRPr="00167174">
        <w:rPr>
          <w:color w:val="000000" w:themeColor="text1"/>
          <w:sz w:val="24"/>
        </w:rPr>
        <w:t>The Board</w:t>
      </w:r>
      <w:r w:rsidR="00167174">
        <w:rPr>
          <w:color w:val="000000" w:themeColor="text1"/>
          <w:sz w:val="24"/>
        </w:rPr>
        <w:t xml:space="preserve"> hoped that the limit would be four</w:t>
      </w:r>
      <w:r w:rsidRPr="00167174">
        <w:rPr>
          <w:color w:val="000000" w:themeColor="text1"/>
          <w:sz w:val="24"/>
        </w:rPr>
        <w:t xml:space="preserve"> beds, consistent with the Commonwealth’s Settlement Agreement with the Department of Justice.</w:t>
      </w:r>
      <w:r w:rsidR="003E31C6" w:rsidRPr="00167174">
        <w:rPr>
          <w:color w:val="000000" w:themeColor="text1"/>
          <w:sz w:val="24"/>
        </w:rPr>
        <w:t xml:space="preserve"> </w:t>
      </w:r>
      <w:r w:rsidRPr="00167174">
        <w:rPr>
          <w:color w:val="000000" w:themeColor="text1"/>
          <w:sz w:val="24"/>
        </w:rPr>
        <w:t xml:space="preserve">It remains unclear, however, whether settings larger than </w:t>
      </w:r>
      <w:r w:rsidR="00167174">
        <w:rPr>
          <w:color w:val="000000" w:themeColor="text1"/>
          <w:sz w:val="24"/>
        </w:rPr>
        <w:t>six</w:t>
      </w:r>
      <w:r w:rsidRPr="00167174">
        <w:rPr>
          <w:color w:val="000000" w:themeColor="text1"/>
          <w:sz w:val="24"/>
        </w:rPr>
        <w:t xml:space="preserve"> beds will still be acceptable in 2022</w:t>
      </w:r>
      <w:r w:rsidR="00167174">
        <w:rPr>
          <w:color w:val="000000" w:themeColor="text1"/>
          <w:sz w:val="24"/>
        </w:rPr>
        <w:t>,</w:t>
      </w:r>
      <w:r w:rsidRPr="00167174">
        <w:rPr>
          <w:color w:val="000000" w:themeColor="text1"/>
          <w:sz w:val="24"/>
        </w:rPr>
        <w:t xml:space="preserve"> when all settings must be in compliance with the final rule.</w:t>
      </w:r>
      <w:r w:rsidR="003E31C6" w:rsidRPr="00167174">
        <w:rPr>
          <w:color w:val="000000" w:themeColor="text1"/>
          <w:sz w:val="24"/>
        </w:rPr>
        <w:t xml:space="preserve"> </w:t>
      </w:r>
      <w:r w:rsidRPr="00167174">
        <w:rPr>
          <w:color w:val="000000" w:themeColor="text1"/>
          <w:sz w:val="24"/>
        </w:rPr>
        <w:t>There are numerous settings in Virginia that are larger than six beds.</w:t>
      </w:r>
      <w:r w:rsidR="003E31C6" w:rsidRPr="00167174">
        <w:rPr>
          <w:color w:val="000000" w:themeColor="text1"/>
          <w:sz w:val="24"/>
        </w:rPr>
        <w:t xml:space="preserve"> </w:t>
      </w:r>
      <w:r w:rsidR="00870131" w:rsidRPr="00167174">
        <w:rPr>
          <w:color w:val="000000" w:themeColor="text1"/>
          <w:sz w:val="24"/>
        </w:rPr>
        <w:t>There is also at least one intentional “gated” community in development.</w:t>
      </w:r>
      <w:r w:rsidR="00697D6A" w:rsidRPr="00167174">
        <w:rPr>
          <w:color w:val="000000" w:themeColor="text1"/>
          <w:sz w:val="24"/>
        </w:rPr>
        <w:t xml:space="preserve"> It is the perspective of the Board that these type</w:t>
      </w:r>
      <w:r w:rsidR="00AA5703" w:rsidRPr="00167174">
        <w:rPr>
          <w:color w:val="000000" w:themeColor="text1"/>
          <w:sz w:val="24"/>
        </w:rPr>
        <w:t>s</w:t>
      </w:r>
      <w:r w:rsidR="00697D6A" w:rsidRPr="00167174">
        <w:rPr>
          <w:color w:val="000000" w:themeColor="text1"/>
          <w:sz w:val="24"/>
        </w:rPr>
        <w:t xml:space="preserve"> of “village</w:t>
      </w:r>
      <w:r w:rsidR="00AA5703" w:rsidRPr="00167174">
        <w:rPr>
          <w:color w:val="000000" w:themeColor="text1"/>
          <w:sz w:val="24"/>
        </w:rPr>
        <w:t>s</w:t>
      </w:r>
      <w:r w:rsidR="00697D6A" w:rsidRPr="00167174">
        <w:rPr>
          <w:color w:val="000000" w:themeColor="text1"/>
          <w:sz w:val="24"/>
        </w:rPr>
        <w:t>” or gated communities should not receive Medicaid HCBS funds and should be automatically subject to heightened scrutiny</w:t>
      </w:r>
      <w:r w:rsidR="00AA5703" w:rsidRPr="00167174">
        <w:rPr>
          <w:color w:val="000000" w:themeColor="text1"/>
          <w:sz w:val="24"/>
        </w:rPr>
        <w:t>, because</w:t>
      </w:r>
      <w:r w:rsidR="00697D6A" w:rsidRPr="00167174">
        <w:rPr>
          <w:color w:val="000000" w:themeColor="text1"/>
          <w:sz w:val="24"/>
        </w:rPr>
        <w:t xml:space="preserve"> they seek to isolate individuals from the broader community.</w:t>
      </w:r>
      <w:r w:rsidR="003E31C6" w:rsidRPr="00167174">
        <w:rPr>
          <w:color w:val="000000" w:themeColor="text1"/>
          <w:sz w:val="24"/>
        </w:rPr>
        <w:t xml:space="preserve"> </w:t>
      </w:r>
      <w:r w:rsidR="00697D6A" w:rsidRPr="00167174">
        <w:rPr>
          <w:color w:val="000000" w:themeColor="text1"/>
          <w:sz w:val="24"/>
        </w:rPr>
        <w:t>The Commonwealth should focus on development of integrated settings consistent with the final rule.</w:t>
      </w:r>
      <w:r w:rsidR="003E31C6" w:rsidRPr="00167174">
        <w:rPr>
          <w:color w:val="000000" w:themeColor="text1"/>
          <w:sz w:val="24"/>
        </w:rPr>
        <w:t xml:space="preserve"> </w:t>
      </w:r>
      <w:r w:rsidR="00697D6A" w:rsidRPr="00167174">
        <w:rPr>
          <w:color w:val="000000" w:themeColor="text1"/>
          <w:sz w:val="24"/>
        </w:rPr>
        <w:t>Families or providers who wish to develop intentional communities should be free to do so</w:t>
      </w:r>
      <w:r w:rsidR="00696492" w:rsidRPr="00167174">
        <w:rPr>
          <w:color w:val="000000" w:themeColor="text1"/>
          <w:sz w:val="24"/>
        </w:rPr>
        <w:t>,</w:t>
      </w:r>
      <w:r w:rsidR="00697D6A" w:rsidRPr="00167174">
        <w:rPr>
          <w:color w:val="000000" w:themeColor="text1"/>
          <w:sz w:val="24"/>
        </w:rPr>
        <w:t xml:space="preserve"> but</w:t>
      </w:r>
      <w:r w:rsidR="00696492" w:rsidRPr="00167174">
        <w:rPr>
          <w:color w:val="000000" w:themeColor="text1"/>
          <w:sz w:val="24"/>
        </w:rPr>
        <w:t xml:space="preserve"> should not be</w:t>
      </w:r>
      <w:r w:rsidR="00697D6A" w:rsidRPr="00167174">
        <w:rPr>
          <w:color w:val="000000" w:themeColor="text1"/>
          <w:sz w:val="24"/>
        </w:rPr>
        <w:t xml:space="preserve"> </w:t>
      </w:r>
      <w:r w:rsidR="00696492" w:rsidRPr="00167174">
        <w:rPr>
          <w:color w:val="000000" w:themeColor="text1"/>
          <w:sz w:val="24"/>
        </w:rPr>
        <w:t>allowed to</w:t>
      </w:r>
      <w:r w:rsidR="00697D6A" w:rsidRPr="00167174">
        <w:rPr>
          <w:color w:val="000000" w:themeColor="text1"/>
          <w:sz w:val="24"/>
        </w:rPr>
        <w:t xml:space="preserve"> utilize </w:t>
      </w:r>
      <w:r w:rsidR="00696492" w:rsidRPr="00167174">
        <w:rPr>
          <w:color w:val="000000" w:themeColor="text1"/>
          <w:sz w:val="24"/>
        </w:rPr>
        <w:t>HCBS funding for these sites, because they are inconsistent with the purposes of the HCBS program</w:t>
      </w:r>
      <w:r w:rsidR="00697D6A" w:rsidRPr="00167174">
        <w:rPr>
          <w:color w:val="000000" w:themeColor="text1"/>
          <w:sz w:val="24"/>
        </w:rPr>
        <w:t xml:space="preserve">. </w:t>
      </w:r>
      <w:r w:rsidR="0090206F" w:rsidRPr="00167174">
        <w:rPr>
          <w:color w:val="000000" w:themeColor="text1"/>
          <w:sz w:val="24"/>
        </w:rPr>
        <w:br/>
      </w:r>
    </w:p>
    <w:p w14:paraId="4936E837" w14:textId="6734A4D2" w:rsidR="004B10EE" w:rsidRPr="00167174" w:rsidRDefault="004B10EE" w:rsidP="00981724">
      <w:pPr>
        <w:pStyle w:val="ListParagraph"/>
        <w:numPr>
          <w:ilvl w:val="0"/>
          <w:numId w:val="4"/>
        </w:numPr>
        <w:tabs>
          <w:tab w:val="left" w:pos="820"/>
        </w:tabs>
        <w:ind w:left="720" w:right="187"/>
        <w:outlineLvl w:val="1"/>
        <w:rPr>
          <w:b/>
          <w:color w:val="000000" w:themeColor="text1"/>
          <w:sz w:val="24"/>
        </w:rPr>
      </w:pPr>
      <w:r w:rsidRPr="00167174">
        <w:rPr>
          <w:b/>
          <w:color w:val="000000" w:themeColor="text1"/>
          <w:sz w:val="24"/>
        </w:rPr>
        <w:t>The Board recommends that the Commonwealth set a clear standard for the setting size that will be considered as meeting the HCBS rule</w:t>
      </w:r>
      <w:r w:rsidR="00DD0873" w:rsidRPr="00167174">
        <w:rPr>
          <w:b/>
          <w:color w:val="000000" w:themeColor="text1"/>
          <w:sz w:val="24"/>
        </w:rPr>
        <w:t>, which would</w:t>
      </w:r>
      <w:r w:rsidRPr="00167174">
        <w:rPr>
          <w:b/>
          <w:color w:val="000000" w:themeColor="text1"/>
          <w:sz w:val="24"/>
        </w:rPr>
        <w:t xml:space="preserve"> preferably</w:t>
      </w:r>
      <w:r w:rsidR="00DD0873" w:rsidRPr="00167174">
        <w:rPr>
          <w:b/>
          <w:color w:val="000000" w:themeColor="text1"/>
          <w:sz w:val="24"/>
        </w:rPr>
        <w:t xml:space="preserve"> be</w:t>
      </w:r>
      <w:r w:rsidR="00E246F5">
        <w:rPr>
          <w:b/>
          <w:color w:val="000000" w:themeColor="text1"/>
          <w:sz w:val="24"/>
        </w:rPr>
        <w:t xml:space="preserve"> four</w:t>
      </w:r>
      <w:r w:rsidRPr="00167174">
        <w:rPr>
          <w:b/>
          <w:color w:val="000000" w:themeColor="text1"/>
          <w:sz w:val="24"/>
        </w:rPr>
        <w:t xml:space="preserve"> beds</w:t>
      </w:r>
      <w:r w:rsidR="00DD0873" w:rsidRPr="00167174">
        <w:rPr>
          <w:b/>
          <w:color w:val="000000" w:themeColor="text1"/>
          <w:sz w:val="24"/>
        </w:rPr>
        <w:t>,</w:t>
      </w:r>
      <w:r w:rsidR="00A0268A" w:rsidRPr="00167174">
        <w:rPr>
          <w:b/>
          <w:color w:val="000000" w:themeColor="text1"/>
          <w:sz w:val="24"/>
        </w:rPr>
        <w:t xml:space="preserve"> but no greater than </w:t>
      </w:r>
      <w:r w:rsidR="00E246F5">
        <w:rPr>
          <w:b/>
          <w:color w:val="000000" w:themeColor="text1"/>
          <w:sz w:val="24"/>
        </w:rPr>
        <w:t>six</w:t>
      </w:r>
      <w:r w:rsidRPr="00167174">
        <w:rPr>
          <w:b/>
          <w:color w:val="000000" w:themeColor="text1"/>
          <w:sz w:val="24"/>
        </w:rPr>
        <w:t>.</w:t>
      </w:r>
      <w:r w:rsidR="003E31C6" w:rsidRPr="00167174">
        <w:rPr>
          <w:b/>
          <w:color w:val="000000" w:themeColor="text1"/>
          <w:sz w:val="24"/>
        </w:rPr>
        <w:t xml:space="preserve"> </w:t>
      </w:r>
      <w:r w:rsidR="00A0268A" w:rsidRPr="00561003">
        <w:rPr>
          <w:b/>
          <w:color w:val="000000" w:themeColor="text1"/>
          <w:sz w:val="24"/>
        </w:rPr>
        <w:t>A</w:t>
      </w:r>
      <w:r w:rsidRPr="00561003">
        <w:rPr>
          <w:b/>
          <w:color w:val="000000" w:themeColor="text1"/>
          <w:sz w:val="24"/>
        </w:rPr>
        <w:t xml:space="preserve">ny setting greater than </w:t>
      </w:r>
      <w:r w:rsidR="00A0268A" w:rsidRPr="00561003">
        <w:rPr>
          <w:b/>
          <w:color w:val="000000" w:themeColor="text1"/>
          <w:sz w:val="24"/>
        </w:rPr>
        <w:t xml:space="preserve">that standard </w:t>
      </w:r>
      <w:r w:rsidRPr="00561003">
        <w:rPr>
          <w:b/>
          <w:color w:val="000000" w:themeColor="text1"/>
          <w:sz w:val="24"/>
        </w:rPr>
        <w:t xml:space="preserve">should be required to go through some type of heightened scrutiny process, if not at the </w:t>
      </w:r>
      <w:r w:rsidRPr="00561003">
        <w:rPr>
          <w:b/>
          <w:color w:val="000000" w:themeColor="text1"/>
          <w:sz w:val="24"/>
        </w:rPr>
        <w:lastRenderedPageBreak/>
        <w:t>federal level, th</w:t>
      </w:r>
      <w:r w:rsidR="00561003" w:rsidRPr="00561003">
        <w:rPr>
          <w:b/>
          <w:color w:val="000000" w:themeColor="text1"/>
          <w:sz w:val="24"/>
        </w:rPr>
        <w:t>e</w:t>
      </w:r>
      <w:r w:rsidRPr="00561003">
        <w:rPr>
          <w:b/>
          <w:color w:val="000000" w:themeColor="text1"/>
          <w:sz w:val="24"/>
        </w:rPr>
        <w:t>n at the state level.</w:t>
      </w:r>
      <w:r w:rsidR="0090206F" w:rsidRPr="00167174">
        <w:rPr>
          <w:b/>
          <w:color w:val="000000" w:themeColor="text1"/>
          <w:sz w:val="24"/>
        </w:rPr>
        <w:br/>
      </w:r>
    </w:p>
    <w:p w14:paraId="6BD23B55" w14:textId="3960A453" w:rsidR="00681F93" w:rsidRPr="00167174" w:rsidRDefault="00681F93" w:rsidP="00981724">
      <w:pPr>
        <w:pStyle w:val="ListParagraph"/>
        <w:numPr>
          <w:ilvl w:val="0"/>
          <w:numId w:val="4"/>
        </w:numPr>
        <w:tabs>
          <w:tab w:val="left" w:pos="820"/>
        </w:tabs>
        <w:ind w:left="720" w:right="187"/>
        <w:outlineLvl w:val="1"/>
        <w:rPr>
          <w:b/>
          <w:color w:val="000000" w:themeColor="text1"/>
          <w:sz w:val="24"/>
        </w:rPr>
      </w:pPr>
      <w:r w:rsidRPr="00167174">
        <w:rPr>
          <w:b/>
          <w:color w:val="000000" w:themeColor="text1"/>
          <w:sz w:val="24"/>
        </w:rPr>
        <w:t xml:space="preserve">The Board recommends that all gated or intentional communities for people with developmental disabilities be submitted for heightened scrutiny should they request </w:t>
      </w:r>
      <w:r w:rsidR="00DD0873" w:rsidRPr="00167174">
        <w:rPr>
          <w:b/>
          <w:color w:val="000000" w:themeColor="text1"/>
          <w:sz w:val="24"/>
        </w:rPr>
        <w:t>t</w:t>
      </w:r>
      <w:r w:rsidRPr="00167174">
        <w:rPr>
          <w:b/>
          <w:color w:val="000000" w:themeColor="text1"/>
          <w:sz w:val="24"/>
        </w:rPr>
        <w:t xml:space="preserve">o receive Medicaid </w:t>
      </w:r>
      <w:r w:rsidR="004B2F3B" w:rsidRPr="00167174">
        <w:rPr>
          <w:b/>
          <w:color w:val="000000" w:themeColor="text1"/>
          <w:sz w:val="24"/>
        </w:rPr>
        <w:t xml:space="preserve">HCBS </w:t>
      </w:r>
      <w:r w:rsidRPr="00167174">
        <w:rPr>
          <w:b/>
          <w:color w:val="000000" w:themeColor="text1"/>
          <w:sz w:val="24"/>
        </w:rPr>
        <w:t>funding.</w:t>
      </w:r>
      <w:r w:rsidR="0090206F" w:rsidRPr="00167174">
        <w:rPr>
          <w:b/>
          <w:color w:val="000000" w:themeColor="text1"/>
          <w:sz w:val="24"/>
        </w:rPr>
        <w:br/>
      </w:r>
    </w:p>
    <w:p w14:paraId="435B94BC" w14:textId="11884000" w:rsidR="007B725D" w:rsidRPr="00167174" w:rsidRDefault="007B725D" w:rsidP="0090206F">
      <w:pPr>
        <w:pStyle w:val="BodyText"/>
        <w:ind w:right="187"/>
        <w:rPr>
          <w:color w:val="000000" w:themeColor="text1"/>
          <w:u w:val="single"/>
        </w:rPr>
      </w:pPr>
      <w:r w:rsidRPr="00167174">
        <w:rPr>
          <w:color w:val="000000" w:themeColor="text1"/>
          <w:u w:val="single"/>
        </w:rPr>
        <w:t>Complaint Process</w:t>
      </w:r>
    </w:p>
    <w:p w14:paraId="35F46470" w14:textId="77777777" w:rsidR="007B725D" w:rsidRPr="00167174" w:rsidRDefault="007B725D" w:rsidP="0090206F">
      <w:pPr>
        <w:pStyle w:val="BodyText"/>
        <w:ind w:right="187"/>
        <w:rPr>
          <w:color w:val="000000" w:themeColor="text1"/>
          <w:u w:val="single"/>
        </w:rPr>
      </w:pPr>
    </w:p>
    <w:p w14:paraId="11113615" w14:textId="44937B1A" w:rsidR="00F4362D" w:rsidRPr="00167174" w:rsidRDefault="00152D9E" w:rsidP="0090206F">
      <w:pPr>
        <w:pStyle w:val="BodyText"/>
        <w:ind w:right="187"/>
        <w:rPr>
          <w:color w:val="000000" w:themeColor="text1"/>
        </w:rPr>
      </w:pPr>
      <w:r w:rsidRPr="00167174">
        <w:rPr>
          <w:color w:val="000000" w:themeColor="text1"/>
        </w:rPr>
        <w:t xml:space="preserve">In </w:t>
      </w:r>
      <w:r w:rsidR="0092409B" w:rsidRPr="00167174">
        <w:rPr>
          <w:color w:val="000000" w:themeColor="text1"/>
        </w:rPr>
        <w:t>its</w:t>
      </w:r>
      <w:r w:rsidRPr="00167174">
        <w:rPr>
          <w:color w:val="000000" w:themeColor="text1"/>
        </w:rPr>
        <w:t xml:space="preserve"> 2016 comment, the Board expressed concern about the lack of clarity with respect to individuals and families filing complaints or reporting HCBS rule violations. The Board is pleased to see that an entity has been designated as the recipient of all complaints. </w:t>
      </w:r>
      <w:r w:rsidR="0092409B" w:rsidRPr="00167174">
        <w:rPr>
          <w:color w:val="000000" w:themeColor="text1"/>
        </w:rPr>
        <w:t xml:space="preserve">At this time, we have no position as to whether the designated entity, </w:t>
      </w:r>
      <w:r w:rsidRPr="00167174">
        <w:rPr>
          <w:color w:val="000000" w:themeColor="text1"/>
        </w:rPr>
        <w:t>the DBHDS Office of Human Rights</w:t>
      </w:r>
      <w:r w:rsidR="00BE7942" w:rsidRPr="00167174">
        <w:rPr>
          <w:color w:val="000000" w:themeColor="text1"/>
        </w:rPr>
        <w:t>,</w:t>
      </w:r>
      <w:r w:rsidRPr="00167174">
        <w:rPr>
          <w:color w:val="000000" w:themeColor="text1"/>
        </w:rPr>
        <w:t xml:space="preserve"> is the</w:t>
      </w:r>
      <w:r w:rsidR="0092409B" w:rsidRPr="00167174">
        <w:rPr>
          <w:color w:val="000000" w:themeColor="text1"/>
        </w:rPr>
        <w:t xml:space="preserve"> most appropriate </w:t>
      </w:r>
      <w:r w:rsidRPr="00167174">
        <w:rPr>
          <w:color w:val="000000" w:themeColor="text1"/>
        </w:rPr>
        <w:t>to undertake this responsibility.</w:t>
      </w:r>
      <w:r w:rsidR="003E31C6" w:rsidRPr="00167174">
        <w:rPr>
          <w:color w:val="000000" w:themeColor="text1"/>
        </w:rPr>
        <w:t xml:space="preserve"> </w:t>
      </w:r>
      <w:r w:rsidR="0090206F" w:rsidRPr="00167174">
        <w:rPr>
          <w:color w:val="000000" w:themeColor="text1"/>
        </w:rPr>
        <w:br/>
      </w:r>
    </w:p>
    <w:p w14:paraId="47499C25" w14:textId="08BD477E" w:rsidR="00F4362D" w:rsidRPr="00167174" w:rsidRDefault="00F4362D" w:rsidP="00981724">
      <w:pPr>
        <w:pStyle w:val="BodyText"/>
        <w:numPr>
          <w:ilvl w:val="0"/>
          <w:numId w:val="12"/>
        </w:numPr>
        <w:ind w:left="720" w:right="187"/>
        <w:outlineLvl w:val="1"/>
        <w:rPr>
          <w:b/>
          <w:color w:val="000000" w:themeColor="text1"/>
        </w:rPr>
      </w:pPr>
      <w:r w:rsidRPr="00167174">
        <w:rPr>
          <w:b/>
          <w:color w:val="000000" w:themeColor="text1"/>
        </w:rPr>
        <w:t>The Board recommends that the complaints process be communicated in a very clear manner to individuals and families,</w:t>
      </w:r>
      <w:r w:rsidR="003E31C6" w:rsidRPr="00167174">
        <w:rPr>
          <w:b/>
          <w:color w:val="000000" w:themeColor="text1"/>
        </w:rPr>
        <w:t xml:space="preserve"> </w:t>
      </w:r>
      <w:r w:rsidRPr="00167174">
        <w:rPr>
          <w:b/>
          <w:color w:val="000000" w:themeColor="text1"/>
        </w:rPr>
        <w:t xml:space="preserve">be as simple as possible, and be included </w:t>
      </w:r>
      <w:r w:rsidR="00BA5923" w:rsidRPr="00167174">
        <w:rPr>
          <w:b/>
          <w:color w:val="000000" w:themeColor="text1"/>
        </w:rPr>
        <w:t xml:space="preserve">along with other human </w:t>
      </w:r>
      <w:r w:rsidRPr="00167174">
        <w:rPr>
          <w:b/>
          <w:color w:val="000000" w:themeColor="text1"/>
        </w:rPr>
        <w:t xml:space="preserve">rights information provided </w:t>
      </w:r>
      <w:r w:rsidR="00BA5923" w:rsidRPr="00167174">
        <w:rPr>
          <w:b/>
          <w:color w:val="000000" w:themeColor="text1"/>
        </w:rPr>
        <w:t xml:space="preserve">during </w:t>
      </w:r>
      <w:r w:rsidRPr="00167174">
        <w:rPr>
          <w:b/>
          <w:color w:val="000000" w:themeColor="text1"/>
        </w:rPr>
        <w:t>annual and other periodic reviews.</w:t>
      </w:r>
      <w:r w:rsidR="003E31C6" w:rsidRPr="00167174">
        <w:rPr>
          <w:b/>
          <w:color w:val="000000" w:themeColor="text1"/>
        </w:rPr>
        <w:t xml:space="preserve"> </w:t>
      </w:r>
      <w:r w:rsidRPr="00167174">
        <w:rPr>
          <w:b/>
          <w:color w:val="000000" w:themeColor="text1"/>
        </w:rPr>
        <w:t>It should be easily found on-line.</w:t>
      </w:r>
      <w:r w:rsidR="0090206F" w:rsidRPr="00167174">
        <w:rPr>
          <w:b/>
          <w:color w:val="000000" w:themeColor="text1"/>
        </w:rPr>
        <w:br/>
      </w:r>
    </w:p>
    <w:p w14:paraId="6ED13B8B" w14:textId="387EAB61" w:rsidR="00F4362D" w:rsidRPr="00167174" w:rsidRDefault="00F4362D" w:rsidP="00981724">
      <w:pPr>
        <w:pStyle w:val="BodyText"/>
        <w:numPr>
          <w:ilvl w:val="0"/>
          <w:numId w:val="12"/>
        </w:numPr>
        <w:ind w:left="720" w:right="187"/>
        <w:outlineLvl w:val="1"/>
        <w:rPr>
          <w:b/>
          <w:color w:val="000000" w:themeColor="text1"/>
        </w:rPr>
      </w:pPr>
      <w:r w:rsidRPr="00167174">
        <w:rPr>
          <w:b/>
          <w:color w:val="000000" w:themeColor="text1"/>
        </w:rPr>
        <w:t>The Board recommends that Office of Human Rights staff be trained and educated on how to address these complaints, which will differ in some circumstances from the human rights violations they are used to receiving and processing.</w:t>
      </w:r>
      <w:r w:rsidR="003E31C6" w:rsidRPr="00167174">
        <w:rPr>
          <w:b/>
          <w:color w:val="000000" w:themeColor="text1"/>
        </w:rPr>
        <w:t xml:space="preserve"> </w:t>
      </w:r>
      <w:r w:rsidR="0090206F" w:rsidRPr="00167174">
        <w:rPr>
          <w:b/>
          <w:color w:val="000000" w:themeColor="text1"/>
        </w:rPr>
        <w:br/>
      </w:r>
    </w:p>
    <w:p w14:paraId="495336A6" w14:textId="22D09BB1" w:rsidR="00F4362D" w:rsidRPr="00167174" w:rsidRDefault="00F4362D" w:rsidP="00981724">
      <w:pPr>
        <w:pStyle w:val="BodyText"/>
        <w:numPr>
          <w:ilvl w:val="0"/>
          <w:numId w:val="12"/>
        </w:numPr>
        <w:ind w:left="720" w:right="187"/>
        <w:outlineLvl w:val="1"/>
        <w:rPr>
          <w:b/>
          <w:color w:val="000000" w:themeColor="text1"/>
        </w:rPr>
      </w:pPr>
      <w:r w:rsidRPr="00167174">
        <w:rPr>
          <w:b/>
          <w:color w:val="000000" w:themeColor="text1"/>
        </w:rPr>
        <w:t>The Board also recommends that the STP include more specific explanation as to how the Office of Human Rights will receive complaints and reports of non-compliance, investigate alleged violations, and remedy violations with prompt corrective action.</w:t>
      </w:r>
      <w:r w:rsidR="0090206F" w:rsidRPr="00167174">
        <w:rPr>
          <w:b/>
          <w:color w:val="000000" w:themeColor="text1"/>
        </w:rPr>
        <w:br/>
      </w:r>
    </w:p>
    <w:p w14:paraId="047ADC37" w14:textId="1B434F1A" w:rsidR="00F743A9" w:rsidRPr="00167174" w:rsidRDefault="00F743A9" w:rsidP="00981724">
      <w:pPr>
        <w:pStyle w:val="m3220358186140174561gmail-msolistparagraph"/>
        <w:numPr>
          <w:ilvl w:val="0"/>
          <w:numId w:val="9"/>
        </w:numPr>
        <w:shd w:val="clear" w:color="auto" w:fill="FFFFFF"/>
        <w:spacing w:before="0" w:beforeAutospacing="0" w:after="0" w:afterAutospacing="0"/>
        <w:ind w:left="0" w:right="187"/>
        <w:outlineLvl w:val="0"/>
        <w:rPr>
          <w:rFonts w:asciiTheme="minorHAnsi" w:hAnsiTheme="minorHAnsi" w:cstheme="minorHAnsi"/>
          <w:b/>
          <w:i/>
          <w:color w:val="000000" w:themeColor="text1"/>
        </w:rPr>
      </w:pPr>
      <w:r w:rsidRPr="00167174">
        <w:rPr>
          <w:rFonts w:asciiTheme="minorHAnsi" w:hAnsiTheme="minorHAnsi" w:cstheme="minorHAnsi"/>
          <w:b/>
          <w:i/>
          <w:color w:val="000000" w:themeColor="text1"/>
        </w:rPr>
        <w:t>A detailed plan for identifying settings that are presumed to have institutional characteristics, including qualities that isolate HCBS beneficiaries, as well as the proposed process for evaluating these settings and preparing for submission to CMS for review under Heightened Scrutiny.</w:t>
      </w:r>
      <w:r w:rsidR="0090206F" w:rsidRPr="00167174">
        <w:rPr>
          <w:rFonts w:asciiTheme="minorHAnsi" w:hAnsiTheme="minorHAnsi" w:cstheme="minorHAnsi"/>
          <w:b/>
          <w:i/>
          <w:color w:val="000000" w:themeColor="text1"/>
        </w:rPr>
        <w:br/>
      </w:r>
    </w:p>
    <w:p w14:paraId="6FD6302F" w14:textId="044BF8FB" w:rsidR="00C172AE" w:rsidRPr="00167174" w:rsidRDefault="00C172AE" w:rsidP="00F22BBB">
      <w:pPr>
        <w:pStyle w:val="m3220358186140174561gmail-msolistparagraph"/>
        <w:shd w:val="clear" w:color="auto" w:fill="FFFFFF"/>
        <w:spacing w:before="0" w:beforeAutospacing="0" w:after="0" w:afterAutospacing="0"/>
        <w:ind w:right="187"/>
        <w:rPr>
          <w:rFonts w:asciiTheme="minorHAnsi" w:hAnsiTheme="minorHAnsi" w:cstheme="minorHAnsi"/>
          <w:color w:val="000000" w:themeColor="text1"/>
        </w:rPr>
      </w:pPr>
      <w:r w:rsidRPr="00167174">
        <w:rPr>
          <w:rFonts w:asciiTheme="minorHAnsi" w:hAnsiTheme="minorHAnsi" w:cstheme="minorHAnsi"/>
          <w:color w:val="000000" w:themeColor="text1"/>
        </w:rPr>
        <w:t>The Board does not have any comment on the actual plan.</w:t>
      </w:r>
      <w:r w:rsidR="003E31C6" w:rsidRPr="00167174">
        <w:rPr>
          <w:rFonts w:asciiTheme="minorHAnsi" w:hAnsiTheme="minorHAnsi" w:cstheme="minorHAnsi"/>
          <w:color w:val="000000" w:themeColor="text1"/>
        </w:rPr>
        <w:t xml:space="preserve"> </w:t>
      </w:r>
      <w:r w:rsidRPr="00167174">
        <w:rPr>
          <w:rFonts w:asciiTheme="minorHAnsi" w:hAnsiTheme="minorHAnsi" w:cstheme="minorHAnsi"/>
          <w:color w:val="000000" w:themeColor="text1"/>
        </w:rPr>
        <w:t xml:space="preserve">Sufficient explanation has been provided with respect to determining presumed institutional settings and the process for submitting these to CMS for review under Heightened Scrutiny. </w:t>
      </w:r>
      <w:r w:rsidR="00AF52EB" w:rsidRPr="00167174">
        <w:rPr>
          <w:rFonts w:asciiTheme="minorHAnsi" w:hAnsiTheme="minorHAnsi" w:cstheme="minorHAnsi"/>
          <w:color w:val="000000" w:themeColor="text1"/>
        </w:rPr>
        <w:t>The Board does note, however, that</w:t>
      </w:r>
      <w:r w:rsidRPr="00167174">
        <w:rPr>
          <w:rFonts w:asciiTheme="minorHAnsi" w:hAnsiTheme="minorHAnsi" w:cstheme="minorHAnsi"/>
          <w:color w:val="000000" w:themeColor="text1"/>
        </w:rPr>
        <w:t xml:space="preserve"> the Revised Transition Plan does not provide the number of settings that were presumed institutional.</w:t>
      </w:r>
      <w:r w:rsidR="003E31C6" w:rsidRPr="00167174">
        <w:rPr>
          <w:rFonts w:asciiTheme="minorHAnsi" w:hAnsiTheme="minorHAnsi" w:cstheme="minorHAnsi"/>
          <w:color w:val="000000" w:themeColor="text1"/>
        </w:rPr>
        <w:t xml:space="preserve"> </w:t>
      </w:r>
      <w:r w:rsidRPr="00167174">
        <w:rPr>
          <w:rFonts w:asciiTheme="minorHAnsi" w:hAnsiTheme="minorHAnsi" w:cstheme="minorHAnsi"/>
          <w:color w:val="000000" w:themeColor="text1"/>
        </w:rPr>
        <w:t xml:space="preserve">There is an “X” where that number should be located. In the next section, </w:t>
      </w:r>
      <w:r w:rsidRPr="00167174">
        <w:rPr>
          <w:rFonts w:asciiTheme="minorHAnsi" w:hAnsiTheme="minorHAnsi" w:cstheme="minorHAnsi"/>
          <w:i/>
          <w:color w:val="000000" w:themeColor="text1"/>
        </w:rPr>
        <w:t>Transition of Beneficiaries from Non-Compliant to Compliant Settings,</w:t>
      </w:r>
      <w:r w:rsidRPr="00167174">
        <w:rPr>
          <w:rFonts w:asciiTheme="minorHAnsi" w:hAnsiTheme="minorHAnsi" w:cstheme="minorHAnsi"/>
          <w:color w:val="000000" w:themeColor="text1"/>
        </w:rPr>
        <w:t xml:space="preserve"> that number is noted to be 66.</w:t>
      </w:r>
      <w:r w:rsidR="0090206F" w:rsidRPr="00167174">
        <w:rPr>
          <w:rFonts w:asciiTheme="minorHAnsi" w:hAnsiTheme="minorHAnsi" w:cstheme="minorHAnsi"/>
          <w:color w:val="000000" w:themeColor="text1"/>
        </w:rPr>
        <w:br/>
      </w:r>
    </w:p>
    <w:p w14:paraId="0E453B31" w14:textId="73F0B735" w:rsidR="00C172AE" w:rsidRPr="00167174" w:rsidRDefault="00C172AE" w:rsidP="00F22BBB">
      <w:pPr>
        <w:tabs>
          <w:tab w:val="left" w:pos="820"/>
        </w:tabs>
        <w:ind w:right="187"/>
        <w:rPr>
          <w:rFonts w:eastAsia="Times New Roman"/>
          <w:color w:val="000000" w:themeColor="text1"/>
          <w:sz w:val="24"/>
          <w:szCs w:val="24"/>
        </w:rPr>
      </w:pPr>
      <w:r w:rsidRPr="00167174">
        <w:rPr>
          <w:color w:val="000000" w:themeColor="text1"/>
          <w:sz w:val="24"/>
        </w:rPr>
        <w:t xml:space="preserve">However, the Board is concerned that the two ADHCs, Bedford Adult Day Services and </w:t>
      </w:r>
      <w:r w:rsidRPr="00167174">
        <w:rPr>
          <w:color w:val="000000" w:themeColor="text1"/>
          <w:sz w:val="24"/>
          <w:szCs w:val="24"/>
        </w:rPr>
        <w:t>Riverside Adult Day services</w:t>
      </w:r>
      <w:r w:rsidR="00AF52EB" w:rsidRPr="00167174">
        <w:rPr>
          <w:color w:val="000000" w:themeColor="text1"/>
          <w:sz w:val="24"/>
          <w:szCs w:val="24"/>
        </w:rPr>
        <w:t>,</w:t>
      </w:r>
      <w:r w:rsidRPr="00167174">
        <w:rPr>
          <w:color w:val="000000" w:themeColor="text1"/>
          <w:sz w:val="24"/>
          <w:szCs w:val="24"/>
        </w:rPr>
        <w:t xml:space="preserve"> were taken off the list of settings deemed institutional in nature </w:t>
      </w:r>
      <w:r w:rsidRPr="00167174">
        <w:rPr>
          <w:color w:val="000000" w:themeColor="text1"/>
          <w:sz w:val="24"/>
          <w:szCs w:val="24"/>
        </w:rPr>
        <w:lastRenderedPageBreak/>
        <w:t>because they are on the grounds of a private</w:t>
      </w:r>
      <w:r w:rsidR="00AF52EB" w:rsidRPr="00167174">
        <w:rPr>
          <w:color w:val="000000" w:themeColor="text1"/>
          <w:sz w:val="24"/>
          <w:szCs w:val="24"/>
        </w:rPr>
        <w:t xml:space="preserve">, as opposed to </w:t>
      </w:r>
      <w:r w:rsidRPr="00167174">
        <w:rPr>
          <w:color w:val="000000" w:themeColor="text1"/>
          <w:sz w:val="24"/>
          <w:szCs w:val="24"/>
        </w:rPr>
        <w:t>a public institutional settings. CMS provided the following response when this question was asked:</w:t>
      </w:r>
      <w:r w:rsidR="003E31C6" w:rsidRPr="00167174">
        <w:rPr>
          <w:color w:val="000000" w:themeColor="text1"/>
          <w:sz w:val="24"/>
          <w:szCs w:val="24"/>
        </w:rPr>
        <w:t xml:space="preserve"> </w:t>
      </w:r>
      <w:r w:rsidRPr="00167174">
        <w:rPr>
          <w:rFonts w:asciiTheme="minorHAnsi" w:hAnsiTheme="minorHAnsi" w:cstheme="minorHAnsi"/>
          <w:color w:val="000000" w:themeColor="text1"/>
          <w:sz w:val="24"/>
          <w:szCs w:val="24"/>
        </w:rPr>
        <w:t>Are settings</w:t>
      </w:r>
      <w:r w:rsidRPr="00167174">
        <w:rPr>
          <w:color w:val="000000" w:themeColor="text1"/>
          <w:sz w:val="24"/>
          <w:szCs w:val="24"/>
        </w:rPr>
        <w:t xml:space="preserve"> on the grounds of or adjacent to "private" institutions considered not to be home and community-based (HCB)? </w:t>
      </w:r>
      <w:r w:rsidR="0090206F" w:rsidRPr="00167174">
        <w:rPr>
          <w:color w:val="000000" w:themeColor="text1"/>
          <w:sz w:val="24"/>
          <w:szCs w:val="24"/>
        </w:rPr>
        <w:br/>
      </w:r>
    </w:p>
    <w:p w14:paraId="412F1B57" w14:textId="77777777" w:rsidR="00981724" w:rsidRDefault="00C172AE" w:rsidP="00F22BBB">
      <w:pPr>
        <w:shd w:val="clear" w:color="auto" w:fill="FFFFFF"/>
        <w:rPr>
          <w:color w:val="000000" w:themeColor="text1"/>
          <w:sz w:val="24"/>
          <w:szCs w:val="24"/>
        </w:rPr>
      </w:pPr>
      <w:r w:rsidRPr="00167174">
        <w:rPr>
          <w:color w:val="000000" w:themeColor="text1"/>
          <w:sz w:val="24"/>
          <w:szCs w:val="24"/>
        </w:rPr>
        <w:t>Answer: It depends. Settings that are on the grounds of or adjacent to a private institution are not automatically presumed to have the characteristics of an institution. However, if the setting isolates the individual from the broader community or otherwise has the characteristics of an institution or fails to meet the characteristics of a home and community-based setting, the setting would not be considered to be compliant with the regulation. States will need to assure that these settings fully comply with the requirements of § 42 CFR section 441.301, 441.530 and 441.710 to qualify for Medicaid reimbursement under 1915(c), (</w:t>
      </w:r>
      <w:proofErr w:type="spellStart"/>
      <w:r w:rsidRPr="00167174">
        <w:rPr>
          <w:color w:val="000000" w:themeColor="text1"/>
          <w:sz w:val="24"/>
          <w:szCs w:val="24"/>
        </w:rPr>
        <w:t>i</w:t>
      </w:r>
      <w:proofErr w:type="spellEnd"/>
      <w:r w:rsidRPr="00167174">
        <w:rPr>
          <w:color w:val="000000" w:themeColor="text1"/>
          <w:sz w:val="24"/>
          <w:szCs w:val="24"/>
        </w:rPr>
        <w:t xml:space="preserve">), or (k) as noted in the transition plan. A state’s assessment of settings that isolate should be informed by the public comments received prior to submission of the transition plan. Also, states may elect to adopt more stringent settings characteristics that would not allow a setting to be on the grounds of a private institution. </w:t>
      </w:r>
      <w:hyperlink r:id="rId17" w:history="1">
        <w:r w:rsidRPr="005254A3">
          <w:rPr>
            <w:rStyle w:val="Hyperlink"/>
            <w:sz w:val="24"/>
            <w:szCs w:val="24"/>
          </w:rPr>
          <w:t>For further information on this topic, please refer to </w:t>
        </w:r>
        <w:r w:rsidR="005254A3" w:rsidRPr="005254A3">
          <w:rPr>
            <w:rStyle w:val="Hyperlink"/>
            <w:sz w:val="24"/>
            <w:szCs w:val="24"/>
          </w:rPr>
          <w:t>this document</w:t>
        </w:r>
      </w:hyperlink>
      <w:r w:rsidR="005254A3">
        <w:rPr>
          <w:color w:val="000000" w:themeColor="text1"/>
          <w:sz w:val="24"/>
          <w:szCs w:val="24"/>
        </w:rPr>
        <w:t>.</w:t>
      </w:r>
    </w:p>
    <w:p w14:paraId="10FC922F" w14:textId="47389FB6" w:rsidR="00C172AE" w:rsidRPr="00167174" w:rsidRDefault="003E31C6" w:rsidP="00F22BBB">
      <w:pPr>
        <w:shd w:val="clear" w:color="auto" w:fill="FFFFFF"/>
        <w:rPr>
          <w:rFonts w:asciiTheme="minorHAnsi" w:hAnsiTheme="minorHAnsi" w:cstheme="minorHAnsi"/>
          <w:color w:val="000000" w:themeColor="text1"/>
          <w:sz w:val="24"/>
          <w:szCs w:val="24"/>
        </w:rPr>
      </w:pPr>
      <w:r w:rsidRPr="00167174">
        <w:rPr>
          <w:rFonts w:asciiTheme="minorHAnsi" w:hAnsiTheme="minorHAnsi" w:cstheme="minorHAnsi"/>
          <w:color w:val="000000" w:themeColor="text1"/>
          <w:sz w:val="24"/>
          <w:szCs w:val="24"/>
        </w:rPr>
        <w:t xml:space="preserve"> </w:t>
      </w:r>
    </w:p>
    <w:p w14:paraId="4480BE36" w14:textId="4F3F5F28" w:rsidR="00C172AE" w:rsidRPr="00167174" w:rsidRDefault="00C172AE" w:rsidP="00F22BBB">
      <w:pPr>
        <w:shd w:val="clear" w:color="auto" w:fill="FFFFFF"/>
        <w:rPr>
          <w:rFonts w:asciiTheme="minorHAnsi" w:hAnsiTheme="minorHAnsi" w:cstheme="minorHAnsi"/>
          <w:color w:val="000000" w:themeColor="text1"/>
          <w:sz w:val="24"/>
          <w:szCs w:val="24"/>
        </w:rPr>
      </w:pPr>
      <w:r w:rsidRPr="00167174">
        <w:rPr>
          <w:rFonts w:asciiTheme="minorHAnsi" w:hAnsiTheme="minorHAnsi" w:cstheme="minorHAnsi"/>
          <w:color w:val="000000" w:themeColor="text1"/>
          <w:sz w:val="24"/>
          <w:szCs w:val="24"/>
        </w:rPr>
        <w:t>These ADHCs may not meet the public institution criteria</w:t>
      </w:r>
      <w:r w:rsidR="00222A41" w:rsidRPr="00167174">
        <w:rPr>
          <w:rFonts w:asciiTheme="minorHAnsi" w:hAnsiTheme="minorHAnsi" w:cstheme="minorHAnsi"/>
          <w:color w:val="000000" w:themeColor="text1"/>
          <w:sz w:val="24"/>
          <w:szCs w:val="24"/>
        </w:rPr>
        <w:t>,</w:t>
      </w:r>
      <w:r w:rsidRPr="00167174">
        <w:rPr>
          <w:rFonts w:asciiTheme="minorHAnsi" w:hAnsiTheme="minorHAnsi" w:cstheme="minorHAnsi"/>
          <w:color w:val="000000" w:themeColor="text1"/>
          <w:sz w:val="24"/>
          <w:szCs w:val="24"/>
        </w:rPr>
        <w:t xml:space="preserve"> but </w:t>
      </w:r>
      <w:r w:rsidR="00222A41" w:rsidRPr="00167174">
        <w:rPr>
          <w:rFonts w:asciiTheme="minorHAnsi" w:hAnsiTheme="minorHAnsi" w:cstheme="minorHAnsi"/>
          <w:color w:val="000000" w:themeColor="text1"/>
          <w:sz w:val="24"/>
          <w:szCs w:val="24"/>
        </w:rPr>
        <w:t xml:space="preserve">they </w:t>
      </w:r>
      <w:r w:rsidRPr="00167174">
        <w:rPr>
          <w:rFonts w:asciiTheme="minorHAnsi" w:hAnsiTheme="minorHAnsi" w:cstheme="minorHAnsi"/>
          <w:color w:val="000000" w:themeColor="text1"/>
          <w:sz w:val="24"/>
          <w:szCs w:val="24"/>
        </w:rPr>
        <w:t>may meet the criteria of isolating the individual from the broader community. Therefore the Board recommends that:</w:t>
      </w:r>
      <w:r w:rsidR="0090206F" w:rsidRPr="00167174">
        <w:rPr>
          <w:rFonts w:asciiTheme="minorHAnsi" w:hAnsiTheme="minorHAnsi" w:cstheme="minorHAnsi"/>
          <w:color w:val="000000" w:themeColor="text1"/>
          <w:sz w:val="24"/>
          <w:szCs w:val="24"/>
        </w:rPr>
        <w:br/>
      </w:r>
    </w:p>
    <w:p w14:paraId="1A0DECBE" w14:textId="0CEBDB0E" w:rsidR="00C172AE" w:rsidRPr="00167174" w:rsidRDefault="00C172AE" w:rsidP="00981724">
      <w:pPr>
        <w:pStyle w:val="ListParagraph"/>
        <w:numPr>
          <w:ilvl w:val="0"/>
          <w:numId w:val="5"/>
        </w:numPr>
        <w:tabs>
          <w:tab w:val="left" w:pos="820"/>
        </w:tabs>
        <w:ind w:right="187"/>
        <w:outlineLvl w:val="0"/>
        <w:rPr>
          <w:b/>
          <w:color w:val="000000" w:themeColor="text1"/>
          <w:sz w:val="24"/>
          <w:szCs w:val="24"/>
        </w:rPr>
      </w:pPr>
      <w:r w:rsidRPr="00167174">
        <w:rPr>
          <w:b/>
          <w:color w:val="000000" w:themeColor="text1"/>
          <w:sz w:val="24"/>
          <w:szCs w:val="24"/>
        </w:rPr>
        <w:t xml:space="preserve">DMAS should examine whether Bedford Adult Day Services and Riverside Adult Day Services should be subject to heightened scrutiny under the principle related to whether </w:t>
      </w:r>
      <w:r w:rsidR="00222A41" w:rsidRPr="00167174">
        <w:rPr>
          <w:b/>
          <w:color w:val="000000" w:themeColor="text1"/>
          <w:sz w:val="24"/>
          <w:szCs w:val="24"/>
        </w:rPr>
        <w:t xml:space="preserve">a </w:t>
      </w:r>
      <w:r w:rsidRPr="00167174">
        <w:rPr>
          <w:b/>
          <w:color w:val="000000" w:themeColor="text1"/>
          <w:sz w:val="24"/>
          <w:szCs w:val="24"/>
        </w:rPr>
        <w:t>setting isolates the individual from the broader community or otherwise has the characteristics of an institution or fails to meet the characteristics of a home and community-based setting.</w:t>
      </w:r>
      <w:r w:rsidR="0090206F" w:rsidRPr="00167174">
        <w:rPr>
          <w:b/>
          <w:color w:val="000000" w:themeColor="text1"/>
          <w:sz w:val="24"/>
          <w:szCs w:val="24"/>
        </w:rPr>
        <w:br/>
      </w:r>
    </w:p>
    <w:p w14:paraId="68E17481" w14:textId="52548C87" w:rsidR="00F743A9" w:rsidRPr="00167174" w:rsidRDefault="00F743A9" w:rsidP="00981724">
      <w:pPr>
        <w:pStyle w:val="m3220358186140174561gmail-msolistparagraph"/>
        <w:numPr>
          <w:ilvl w:val="0"/>
          <w:numId w:val="13"/>
        </w:numPr>
        <w:shd w:val="clear" w:color="auto" w:fill="FFFFFF"/>
        <w:spacing w:before="0" w:beforeAutospacing="0" w:after="0" w:afterAutospacing="0"/>
        <w:ind w:left="0" w:right="187"/>
        <w:outlineLvl w:val="0"/>
        <w:rPr>
          <w:rFonts w:asciiTheme="minorHAnsi" w:hAnsiTheme="minorHAnsi" w:cstheme="minorHAnsi"/>
          <w:b/>
          <w:i/>
          <w:color w:val="000000" w:themeColor="text1"/>
        </w:rPr>
      </w:pPr>
      <w:r w:rsidRPr="00167174">
        <w:rPr>
          <w:rFonts w:asciiTheme="minorHAnsi" w:hAnsiTheme="minorHAnsi" w:cstheme="minorHAnsi"/>
          <w:b/>
          <w:i/>
          <w:color w:val="000000" w:themeColor="text1"/>
        </w:rPr>
        <w:t>A process for communicating with beneficiaries who are currently receiving services in settings that the state may determine cannot or will not come into compliance with the home and community-based services settings rule by March 2022.</w:t>
      </w:r>
      <w:r w:rsidR="0090206F" w:rsidRPr="00167174">
        <w:rPr>
          <w:rFonts w:asciiTheme="minorHAnsi" w:hAnsiTheme="minorHAnsi" w:cstheme="minorHAnsi"/>
          <w:b/>
          <w:i/>
          <w:color w:val="000000" w:themeColor="text1"/>
        </w:rPr>
        <w:br/>
      </w:r>
    </w:p>
    <w:p w14:paraId="08CD8399" w14:textId="710286BD" w:rsidR="002F7B93" w:rsidRPr="00167174" w:rsidRDefault="002F7B93" w:rsidP="00F22BBB">
      <w:pPr>
        <w:pStyle w:val="BodyText"/>
        <w:ind w:right="187"/>
        <w:rPr>
          <w:color w:val="000000" w:themeColor="text1"/>
          <w:u w:val="single"/>
        </w:rPr>
      </w:pPr>
      <w:r w:rsidRPr="00167174">
        <w:rPr>
          <w:color w:val="000000" w:themeColor="text1"/>
          <w:u w:val="single"/>
        </w:rPr>
        <w:t>90-Day Timeline for Relocation</w:t>
      </w:r>
    </w:p>
    <w:p w14:paraId="08F7E6CB" w14:textId="77777777" w:rsidR="002F7B93" w:rsidRPr="00167174" w:rsidRDefault="002F7B93" w:rsidP="00F22BBB">
      <w:pPr>
        <w:pStyle w:val="BodyText"/>
        <w:ind w:right="95"/>
        <w:rPr>
          <w:b/>
          <w:color w:val="000000" w:themeColor="text1"/>
          <w:u w:val="single"/>
        </w:rPr>
      </w:pPr>
    </w:p>
    <w:p w14:paraId="796128C2" w14:textId="740DBA9D" w:rsidR="00F84373" w:rsidRPr="00167174" w:rsidRDefault="002F7B93" w:rsidP="00F22BBB">
      <w:pPr>
        <w:pStyle w:val="BodyText"/>
        <w:ind w:right="187"/>
        <w:rPr>
          <w:color w:val="000000" w:themeColor="text1"/>
        </w:rPr>
      </w:pPr>
      <w:r w:rsidRPr="00167174">
        <w:rPr>
          <w:color w:val="000000" w:themeColor="text1"/>
        </w:rPr>
        <w:t xml:space="preserve">The Board is concerned that the proposed 90-day advance notice for relocation may not be sufficient for some individuals. </w:t>
      </w:r>
      <w:r w:rsidR="00BD4ED6" w:rsidRPr="00167174">
        <w:rPr>
          <w:color w:val="000000" w:themeColor="text1"/>
        </w:rPr>
        <w:t>While 90 days is likely adequate</w:t>
      </w:r>
      <w:r w:rsidRPr="00167174">
        <w:rPr>
          <w:color w:val="000000" w:themeColor="text1"/>
        </w:rPr>
        <w:t xml:space="preserve"> notice for most individuals, it may take more time to transition individuals for whom it is challenging to find an appropriate provider.</w:t>
      </w:r>
      <w:r w:rsidR="003E31C6" w:rsidRPr="00167174">
        <w:rPr>
          <w:color w:val="000000" w:themeColor="text1"/>
        </w:rPr>
        <w:t xml:space="preserve"> </w:t>
      </w:r>
      <w:r w:rsidRPr="00167174">
        <w:rPr>
          <w:color w:val="000000" w:themeColor="text1"/>
        </w:rPr>
        <w:t>For example, individuals transitioning from a residential setting may have a complex array of factors to consider</w:t>
      </w:r>
      <w:r w:rsidR="00207C15" w:rsidRPr="00167174">
        <w:rPr>
          <w:color w:val="000000" w:themeColor="text1"/>
        </w:rPr>
        <w:t>,</w:t>
      </w:r>
      <w:r w:rsidRPr="00167174">
        <w:rPr>
          <w:color w:val="000000" w:themeColor="text1"/>
        </w:rPr>
        <w:t xml:space="preserve"> including arranging and paying for the relocation of personal belongings, making home modifications, identifying transportation options from the new residential setting to places for work or recreation, arranging for the relocation of any services received in the residential setting, and identifying any available support networks in the new area.</w:t>
      </w:r>
    </w:p>
    <w:p w14:paraId="64B8A990" w14:textId="77777777" w:rsidR="00F84373" w:rsidRPr="00167174" w:rsidRDefault="00F84373" w:rsidP="0096037F">
      <w:pPr>
        <w:pStyle w:val="BodyText"/>
        <w:ind w:left="1440" w:right="95"/>
        <w:rPr>
          <w:b/>
          <w:color w:val="000000" w:themeColor="text1"/>
        </w:rPr>
      </w:pPr>
    </w:p>
    <w:p w14:paraId="6335613A" w14:textId="3A3266D6" w:rsidR="00F84373" w:rsidRPr="00167174" w:rsidRDefault="0005547E" w:rsidP="00981724">
      <w:pPr>
        <w:pStyle w:val="BodyText"/>
        <w:numPr>
          <w:ilvl w:val="0"/>
          <w:numId w:val="6"/>
        </w:numPr>
        <w:ind w:right="187"/>
        <w:outlineLvl w:val="1"/>
        <w:rPr>
          <w:b/>
          <w:color w:val="000000" w:themeColor="text1"/>
        </w:rPr>
      </w:pPr>
      <w:r w:rsidRPr="00167174">
        <w:rPr>
          <w:b/>
          <w:color w:val="000000" w:themeColor="text1"/>
        </w:rPr>
        <w:t xml:space="preserve">The STP should </w:t>
      </w:r>
      <w:r w:rsidR="00CD0C5D" w:rsidRPr="00167174">
        <w:rPr>
          <w:b/>
          <w:color w:val="000000" w:themeColor="text1"/>
        </w:rPr>
        <w:t xml:space="preserve">require an extended notification period beyond 90 days when it is </w:t>
      </w:r>
      <w:r w:rsidR="00CD0C5D" w:rsidRPr="00167174">
        <w:rPr>
          <w:b/>
          <w:color w:val="000000" w:themeColor="text1"/>
        </w:rPr>
        <w:lastRenderedPageBreak/>
        <w:t xml:space="preserve">clear </w:t>
      </w:r>
      <w:r w:rsidR="00C44F67" w:rsidRPr="00167174">
        <w:rPr>
          <w:b/>
          <w:color w:val="000000" w:themeColor="text1"/>
        </w:rPr>
        <w:t xml:space="preserve">that it will be difficult to find a provider for an individual and/or </w:t>
      </w:r>
      <w:r w:rsidR="00BD4ED6" w:rsidRPr="00167174">
        <w:rPr>
          <w:b/>
          <w:color w:val="000000" w:themeColor="text1"/>
        </w:rPr>
        <w:t xml:space="preserve">should </w:t>
      </w:r>
      <w:r w:rsidR="009C0F01" w:rsidRPr="00167174">
        <w:rPr>
          <w:b/>
          <w:color w:val="000000" w:themeColor="text1"/>
        </w:rPr>
        <w:t xml:space="preserve">explicitly state </w:t>
      </w:r>
      <w:r w:rsidR="00BD4ED6" w:rsidRPr="00167174">
        <w:rPr>
          <w:b/>
          <w:color w:val="000000" w:themeColor="text1"/>
        </w:rPr>
        <w:t>in the STP that</w:t>
      </w:r>
      <w:r w:rsidR="009C0F01" w:rsidRPr="00167174">
        <w:rPr>
          <w:b/>
          <w:color w:val="000000" w:themeColor="text1"/>
        </w:rPr>
        <w:t xml:space="preserve"> extensions will be considered if selecting a new setting</w:t>
      </w:r>
      <w:r w:rsidR="00BD4ED6" w:rsidRPr="00167174">
        <w:rPr>
          <w:b/>
          <w:color w:val="000000" w:themeColor="text1"/>
        </w:rPr>
        <w:t xml:space="preserve"> or the </w:t>
      </w:r>
      <w:r w:rsidR="009C0F01" w:rsidRPr="00167174">
        <w:rPr>
          <w:b/>
          <w:color w:val="000000" w:themeColor="text1"/>
        </w:rPr>
        <w:t>provider experiences delays</w:t>
      </w:r>
      <w:r w:rsidR="00BD4ED6" w:rsidRPr="00167174">
        <w:rPr>
          <w:b/>
          <w:color w:val="000000" w:themeColor="text1"/>
        </w:rPr>
        <w:t xml:space="preserve"> in being able to serve the individual</w:t>
      </w:r>
      <w:r w:rsidRPr="00167174">
        <w:rPr>
          <w:b/>
          <w:color w:val="000000" w:themeColor="text1"/>
        </w:rPr>
        <w:t xml:space="preserve">. </w:t>
      </w:r>
    </w:p>
    <w:p w14:paraId="7B6E6162" w14:textId="3EF9EFC8" w:rsidR="00F84373" w:rsidRPr="00167174" w:rsidRDefault="00F84373" w:rsidP="0096037F">
      <w:pPr>
        <w:pStyle w:val="BodyText"/>
        <w:ind w:right="95"/>
        <w:rPr>
          <w:b/>
          <w:color w:val="000000" w:themeColor="text1"/>
        </w:rPr>
      </w:pPr>
    </w:p>
    <w:p w14:paraId="15708EA5" w14:textId="7AB068B4" w:rsidR="0036231F" w:rsidRPr="00167174" w:rsidRDefault="006E18C4" w:rsidP="00F22BBB">
      <w:pPr>
        <w:pStyle w:val="BodyText"/>
        <w:ind w:right="187"/>
        <w:rPr>
          <w:color w:val="000000" w:themeColor="text1"/>
          <w:u w:val="single"/>
        </w:rPr>
      </w:pPr>
      <w:r w:rsidRPr="00167174">
        <w:rPr>
          <w:color w:val="000000" w:themeColor="text1"/>
          <w:u w:val="single"/>
        </w:rPr>
        <w:t xml:space="preserve">Length of </w:t>
      </w:r>
      <w:r w:rsidR="0036231F" w:rsidRPr="00167174">
        <w:rPr>
          <w:color w:val="000000" w:themeColor="text1"/>
          <w:u w:val="single"/>
        </w:rPr>
        <w:t>Visits to Potential Providers</w:t>
      </w:r>
    </w:p>
    <w:p w14:paraId="6C8F79A7" w14:textId="669F9291" w:rsidR="0036231F" w:rsidRPr="00167174" w:rsidRDefault="0036231F" w:rsidP="00F22BBB">
      <w:pPr>
        <w:pStyle w:val="BodyText"/>
        <w:ind w:right="95"/>
        <w:rPr>
          <w:color w:val="000000" w:themeColor="text1"/>
          <w:u w:val="single"/>
        </w:rPr>
      </w:pPr>
    </w:p>
    <w:p w14:paraId="12C6AD5B" w14:textId="3A9FE43A" w:rsidR="0036231F" w:rsidRPr="00167174" w:rsidRDefault="0036231F" w:rsidP="00F22BBB">
      <w:pPr>
        <w:pStyle w:val="BodyText"/>
        <w:ind w:right="95"/>
        <w:rPr>
          <w:color w:val="000000" w:themeColor="text1"/>
        </w:rPr>
      </w:pPr>
      <w:r w:rsidRPr="00167174">
        <w:rPr>
          <w:color w:val="000000" w:themeColor="text1"/>
        </w:rPr>
        <w:t xml:space="preserve">The Board is pleased to see that support coordinators will arrange for the individuals to visit potential providers they are interested in. </w:t>
      </w:r>
      <w:r w:rsidR="00060038" w:rsidRPr="00167174">
        <w:rPr>
          <w:color w:val="000000" w:themeColor="text1"/>
        </w:rPr>
        <w:t>However, the STP does not clarify how long the visits may l</w:t>
      </w:r>
      <w:r w:rsidR="00D92C37" w:rsidRPr="00167174">
        <w:rPr>
          <w:color w:val="000000" w:themeColor="text1"/>
        </w:rPr>
        <w:t>a</w:t>
      </w:r>
      <w:r w:rsidR="00060038" w:rsidRPr="00167174">
        <w:rPr>
          <w:color w:val="000000" w:themeColor="text1"/>
        </w:rPr>
        <w:t>st. If an individual chooses a residential setting, overnight visitations should be offered to ensure that the setting meets</w:t>
      </w:r>
      <w:r w:rsidR="0099618A" w:rsidRPr="00167174">
        <w:rPr>
          <w:color w:val="000000" w:themeColor="text1"/>
        </w:rPr>
        <w:t xml:space="preserve"> all of</w:t>
      </w:r>
      <w:r w:rsidR="00060038" w:rsidRPr="00167174">
        <w:rPr>
          <w:color w:val="000000" w:themeColor="text1"/>
        </w:rPr>
        <w:t xml:space="preserve"> the individual’s needs and desires</w:t>
      </w:r>
      <w:r w:rsidR="007A4A3C" w:rsidRPr="00167174">
        <w:rPr>
          <w:color w:val="000000" w:themeColor="text1"/>
        </w:rPr>
        <w:t>.</w:t>
      </w:r>
    </w:p>
    <w:p w14:paraId="54936610" w14:textId="77777777" w:rsidR="0036231F" w:rsidRPr="00167174" w:rsidRDefault="0036231F" w:rsidP="0096037F">
      <w:pPr>
        <w:pStyle w:val="BodyText"/>
        <w:ind w:left="1066" w:right="95"/>
        <w:rPr>
          <w:color w:val="000000" w:themeColor="text1"/>
        </w:rPr>
      </w:pPr>
    </w:p>
    <w:p w14:paraId="2C3F6164" w14:textId="1A23CF7F" w:rsidR="00F743A9" w:rsidRPr="00167174" w:rsidRDefault="0005547E" w:rsidP="00981724">
      <w:pPr>
        <w:pStyle w:val="BodyText"/>
        <w:numPr>
          <w:ilvl w:val="0"/>
          <w:numId w:val="6"/>
        </w:numPr>
        <w:ind w:right="187"/>
        <w:outlineLvl w:val="1"/>
        <w:rPr>
          <w:b/>
          <w:color w:val="000000" w:themeColor="text1"/>
        </w:rPr>
      </w:pPr>
      <w:r w:rsidRPr="00167174">
        <w:rPr>
          <w:b/>
          <w:color w:val="000000" w:themeColor="text1"/>
        </w:rPr>
        <w:t xml:space="preserve">The STP should explicitly allow for </w:t>
      </w:r>
      <w:r w:rsidR="00C44F67" w:rsidRPr="00167174">
        <w:rPr>
          <w:b/>
          <w:color w:val="000000" w:themeColor="text1"/>
        </w:rPr>
        <w:t xml:space="preserve">multiple and </w:t>
      </w:r>
      <w:r w:rsidRPr="00167174">
        <w:rPr>
          <w:b/>
          <w:color w:val="000000" w:themeColor="text1"/>
        </w:rPr>
        <w:t xml:space="preserve">overnight visits at residential settings, if desired by the member, when visiting potential providers during the transition period. </w:t>
      </w:r>
      <w:r w:rsidR="00F22BBB" w:rsidRPr="00167174">
        <w:rPr>
          <w:b/>
          <w:color w:val="000000" w:themeColor="text1"/>
        </w:rPr>
        <w:br/>
      </w:r>
    </w:p>
    <w:p w14:paraId="6130A499" w14:textId="4B87C6E1" w:rsidR="00670D50" w:rsidRPr="00167174" w:rsidRDefault="00670D50" w:rsidP="00F22BBB">
      <w:pPr>
        <w:pStyle w:val="m3220358186140174561gmail-msolistparagraph"/>
        <w:shd w:val="clear" w:color="auto" w:fill="FFFFFF"/>
        <w:spacing w:before="0" w:beforeAutospacing="0" w:after="0" w:afterAutospacing="0"/>
        <w:ind w:right="187"/>
        <w:rPr>
          <w:rFonts w:asciiTheme="minorHAnsi" w:hAnsiTheme="minorHAnsi" w:cstheme="minorHAnsi"/>
          <w:color w:val="000000" w:themeColor="text1"/>
          <w:u w:val="single"/>
        </w:rPr>
      </w:pPr>
      <w:r w:rsidRPr="00167174">
        <w:rPr>
          <w:rFonts w:asciiTheme="minorHAnsi" w:hAnsiTheme="minorHAnsi" w:cstheme="minorHAnsi"/>
          <w:color w:val="000000" w:themeColor="text1"/>
          <w:u w:val="single"/>
        </w:rPr>
        <w:t>Financial Assistance for Expenses Related to Relocation</w:t>
      </w:r>
    </w:p>
    <w:p w14:paraId="32E58FC3" w14:textId="6ADBED1D" w:rsidR="00670D50" w:rsidRPr="00167174" w:rsidRDefault="00670D50" w:rsidP="00F22BBB">
      <w:pPr>
        <w:pStyle w:val="m3220358186140174561gmail-msolistparagraph"/>
        <w:shd w:val="clear" w:color="auto" w:fill="FFFFFF"/>
        <w:spacing w:before="0" w:beforeAutospacing="0" w:after="0" w:afterAutospacing="0"/>
        <w:ind w:right="187"/>
        <w:rPr>
          <w:rFonts w:asciiTheme="minorHAnsi" w:hAnsiTheme="minorHAnsi" w:cstheme="minorHAnsi"/>
          <w:color w:val="000000" w:themeColor="text1"/>
        </w:rPr>
      </w:pPr>
      <w:r w:rsidRPr="00167174">
        <w:rPr>
          <w:rFonts w:asciiTheme="minorHAnsi" w:hAnsiTheme="minorHAnsi" w:cstheme="minorHAnsi"/>
          <w:color w:val="000000" w:themeColor="text1"/>
        </w:rPr>
        <w:t xml:space="preserve">The Board is pleased that flexible funds were provided to assist individuals who transition to a new residential setting. </w:t>
      </w:r>
      <w:r w:rsidR="00431BC1" w:rsidRPr="00167174">
        <w:rPr>
          <w:rFonts w:asciiTheme="minorHAnsi" w:hAnsiTheme="minorHAnsi" w:cstheme="minorHAnsi"/>
          <w:color w:val="000000" w:themeColor="text1"/>
        </w:rPr>
        <w:t>According to the STP, these funds can be used for temporary rental assistance, housing transition services and supports (including moving costs), non-reimbursable environmental modifications, non-reimbursable assistive technology, and temporary support staffing.</w:t>
      </w:r>
      <w:r w:rsidR="00D643B4" w:rsidRPr="00167174">
        <w:rPr>
          <w:rFonts w:asciiTheme="minorHAnsi" w:hAnsiTheme="minorHAnsi" w:cstheme="minorHAnsi"/>
          <w:color w:val="000000" w:themeColor="text1"/>
        </w:rPr>
        <w:t xml:space="preserve"> However, this funding was only provided to six community service boards. </w:t>
      </w:r>
      <w:r w:rsidR="00E50319" w:rsidRPr="00167174">
        <w:rPr>
          <w:rFonts w:asciiTheme="minorHAnsi" w:hAnsiTheme="minorHAnsi" w:cstheme="minorHAnsi"/>
          <w:color w:val="000000" w:themeColor="text1"/>
        </w:rPr>
        <w:t xml:space="preserve">Individuals who live in </w:t>
      </w:r>
      <w:r w:rsidR="00F11CEB" w:rsidRPr="00167174">
        <w:rPr>
          <w:rFonts w:asciiTheme="minorHAnsi" w:hAnsiTheme="minorHAnsi" w:cstheme="minorHAnsi"/>
          <w:color w:val="000000" w:themeColor="text1"/>
        </w:rPr>
        <w:t xml:space="preserve">other </w:t>
      </w:r>
      <w:r w:rsidR="00E50319" w:rsidRPr="00167174">
        <w:rPr>
          <w:rFonts w:asciiTheme="minorHAnsi" w:hAnsiTheme="minorHAnsi" w:cstheme="minorHAnsi"/>
          <w:color w:val="000000" w:themeColor="text1"/>
        </w:rPr>
        <w:t xml:space="preserve">areas should </w:t>
      </w:r>
      <w:r w:rsidR="00E4537B" w:rsidRPr="00167174">
        <w:rPr>
          <w:rFonts w:asciiTheme="minorHAnsi" w:hAnsiTheme="minorHAnsi" w:cstheme="minorHAnsi"/>
          <w:color w:val="000000" w:themeColor="text1"/>
        </w:rPr>
        <w:t xml:space="preserve">also </w:t>
      </w:r>
      <w:r w:rsidR="00E50319" w:rsidRPr="00167174">
        <w:rPr>
          <w:rFonts w:asciiTheme="minorHAnsi" w:hAnsiTheme="minorHAnsi" w:cstheme="minorHAnsi"/>
          <w:color w:val="000000" w:themeColor="text1"/>
        </w:rPr>
        <w:t>be able to receive relevant assistance when needed.</w:t>
      </w:r>
      <w:r w:rsidR="00F22BBB" w:rsidRPr="00167174">
        <w:rPr>
          <w:rFonts w:asciiTheme="minorHAnsi" w:hAnsiTheme="minorHAnsi" w:cstheme="minorHAnsi"/>
          <w:color w:val="000000" w:themeColor="text1"/>
        </w:rPr>
        <w:br/>
      </w:r>
    </w:p>
    <w:p w14:paraId="2BED082D" w14:textId="1224514C" w:rsidR="00C44F67" w:rsidRPr="00167174" w:rsidRDefault="00670D50" w:rsidP="00981724">
      <w:pPr>
        <w:pStyle w:val="m3220358186140174561gmail-msolistparagraph"/>
        <w:numPr>
          <w:ilvl w:val="0"/>
          <w:numId w:val="7"/>
        </w:numPr>
        <w:shd w:val="clear" w:color="auto" w:fill="FFFFFF"/>
        <w:spacing w:before="0" w:beforeAutospacing="0" w:after="0" w:afterAutospacing="0"/>
        <w:ind w:left="720" w:right="187"/>
        <w:outlineLvl w:val="1"/>
        <w:rPr>
          <w:rFonts w:asciiTheme="minorHAnsi" w:hAnsiTheme="minorHAnsi" w:cstheme="minorHAnsi"/>
          <w:b/>
          <w:color w:val="000000" w:themeColor="text1"/>
        </w:rPr>
      </w:pPr>
      <w:r w:rsidRPr="00167174">
        <w:rPr>
          <w:rFonts w:asciiTheme="minorHAnsi" w:hAnsiTheme="minorHAnsi" w:cstheme="minorHAnsi"/>
          <w:b/>
          <w:color w:val="000000" w:themeColor="text1"/>
        </w:rPr>
        <w:t xml:space="preserve">The </w:t>
      </w:r>
      <w:r w:rsidR="000016DA" w:rsidRPr="00167174">
        <w:rPr>
          <w:rFonts w:asciiTheme="minorHAnsi" w:hAnsiTheme="minorHAnsi" w:cstheme="minorHAnsi"/>
          <w:b/>
          <w:color w:val="000000" w:themeColor="text1"/>
        </w:rPr>
        <w:t xml:space="preserve">Commonwealth should </w:t>
      </w:r>
      <w:r w:rsidR="00073A55" w:rsidRPr="00167174">
        <w:rPr>
          <w:rFonts w:asciiTheme="minorHAnsi" w:hAnsiTheme="minorHAnsi" w:cstheme="minorHAnsi"/>
          <w:b/>
          <w:color w:val="000000" w:themeColor="text1"/>
        </w:rPr>
        <w:t>expand</w:t>
      </w:r>
      <w:r w:rsidR="000016DA" w:rsidRPr="00167174">
        <w:rPr>
          <w:rFonts w:asciiTheme="minorHAnsi" w:hAnsiTheme="minorHAnsi" w:cstheme="minorHAnsi"/>
          <w:b/>
          <w:color w:val="000000" w:themeColor="text1"/>
        </w:rPr>
        <w:t xml:space="preserve"> the availability of flexible funds</w:t>
      </w:r>
      <w:r w:rsidR="009015F3" w:rsidRPr="00167174">
        <w:rPr>
          <w:rFonts w:asciiTheme="minorHAnsi" w:hAnsiTheme="minorHAnsi" w:cstheme="minorHAnsi"/>
          <w:b/>
          <w:color w:val="000000" w:themeColor="text1"/>
        </w:rPr>
        <w:t xml:space="preserve"> in order</w:t>
      </w:r>
      <w:r w:rsidR="000016DA" w:rsidRPr="00167174">
        <w:rPr>
          <w:rFonts w:asciiTheme="minorHAnsi" w:hAnsiTheme="minorHAnsi" w:cstheme="minorHAnsi"/>
          <w:b/>
          <w:color w:val="000000" w:themeColor="text1"/>
        </w:rPr>
        <w:t xml:space="preserve"> to assist individuals in all areas of the Commonwealth.</w:t>
      </w:r>
      <w:r w:rsidRPr="00167174">
        <w:rPr>
          <w:rFonts w:asciiTheme="minorHAnsi" w:hAnsiTheme="minorHAnsi" w:cstheme="minorHAnsi"/>
          <w:b/>
          <w:color w:val="000000" w:themeColor="text1"/>
        </w:rPr>
        <w:t xml:space="preserve"> </w:t>
      </w:r>
      <w:r w:rsidR="00F22BBB" w:rsidRPr="00167174">
        <w:rPr>
          <w:rFonts w:asciiTheme="minorHAnsi" w:hAnsiTheme="minorHAnsi" w:cstheme="minorHAnsi"/>
          <w:b/>
          <w:color w:val="000000" w:themeColor="text1"/>
        </w:rPr>
        <w:br/>
      </w:r>
    </w:p>
    <w:p w14:paraId="1687FBB8" w14:textId="7B8995F1" w:rsidR="00F743A9" w:rsidRPr="00167174" w:rsidRDefault="00F743A9" w:rsidP="00981724">
      <w:pPr>
        <w:pStyle w:val="m3220358186140174561gmail-msolistparagraph"/>
        <w:numPr>
          <w:ilvl w:val="0"/>
          <w:numId w:val="14"/>
        </w:numPr>
        <w:shd w:val="clear" w:color="auto" w:fill="FFFFFF"/>
        <w:spacing w:before="0" w:beforeAutospacing="0" w:after="0" w:afterAutospacing="0"/>
        <w:ind w:left="0" w:right="187"/>
        <w:outlineLvl w:val="0"/>
        <w:rPr>
          <w:rFonts w:asciiTheme="minorHAnsi" w:hAnsiTheme="minorHAnsi" w:cstheme="minorHAnsi"/>
          <w:b/>
          <w:i/>
          <w:color w:val="000000" w:themeColor="text1"/>
        </w:rPr>
      </w:pPr>
      <w:r w:rsidRPr="00167174">
        <w:rPr>
          <w:rFonts w:asciiTheme="minorHAnsi" w:hAnsiTheme="minorHAnsi" w:cstheme="minorHAnsi"/>
          <w:b/>
          <w:i/>
          <w:color w:val="000000" w:themeColor="text1"/>
        </w:rPr>
        <w:t>Ongoing monitoring and quality assurance processes that will ensure all settings providing HCBS continue to remain fully compliant with the rule in the future. </w:t>
      </w:r>
    </w:p>
    <w:p w14:paraId="79D072C5" w14:textId="77777777" w:rsidR="00F743A9" w:rsidRPr="00167174" w:rsidRDefault="00F743A9" w:rsidP="0096037F">
      <w:pPr>
        <w:pStyle w:val="Heading1"/>
        <w:ind w:left="0"/>
        <w:rPr>
          <w:rFonts w:asciiTheme="minorHAnsi" w:hAnsiTheme="minorHAnsi" w:cstheme="minorHAnsi"/>
          <w:color w:val="000000" w:themeColor="text1"/>
          <w:u w:val="single"/>
        </w:rPr>
      </w:pPr>
    </w:p>
    <w:p w14:paraId="4CCFE0DC" w14:textId="53C6AB1E" w:rsidR="00FA4CAA" w:rsidRPr="00167174" w:rsidRDefault="00FA4CAA" w:rsidP="00F22BBB">
      <w:pPr>
        <w:pStyle w:val="ListParagraph"/>
        <w:tabs>
          <w:tab w:val="left" w:pos="820"/>
        </w:tabs>
        <w:ind w:left="0" w:right="187" w:firstLine="0"/>
        <w:rPr>
          <w:color w:val="000000" w:themeColor="text1"/>
          <w:sz w:val="24"/>
          <w:szCs w:val="24"/>
        </w:rPr>
      </w:pPr>
      <w:r w:rsidRPr="00167174">
        <w:rPr>
          <w:color w:val="000000" w:themeColor="text1"/>
          <w:sz w:val="24"/>
          <w:szCs w:val="24"/>
        </w:rPr>
        <w:t xml:space="preserve">The Board appreciates the inclusion in the STP of </w:t>
      </w:r>
      <w:r w:rsidR="00987842" w:rsidRPr="00167174">
        <w:rPr>
          <w:color w:val="000000" w:themeColor="text1"/>
          <w:sz w:val="24"/>
          <w:szCs w:val="24"/>
        </w:rPr>
        <w:t xml:space="preserve">the listing of all </w:t>
      </w:r>
      <w:r w:rsidRPr="00167174">
        <w:rPr>
          <w:color w:val="000000" w:themeColor="text1"/>
          <w:sz w:val="24"/>
          <w:szCs w:val="24"/>
        </w:rPr>
        <w:t>settings that will be submitted for heightened scrutiny.</w:t>
      </w:r>
      <w:r w:rsidR="003E31C6" w:rsidRPr="00167174">
        <w:rPr>
          <w:color w:val="000000" w:themeColor="text1"/>
          <w:sz w:val="24"/>
          <w:szCs w:val="24"/>
        </w:rPr>
        <w:t xml:space="preserve"> </w:t>
      </w:r>
      <w:r w:rsidR="00B12040" w:rsidRPr="00167174">
        <w:rPr>
          <w:color w:val="000000" w:themeColor="text1"/>
          <w:sz w:val="24"/>
          <w:szCs w:val="24"/>
        </w:rPr>
        <w:t>With respect to this transition period, i</w:t>
      </w:r>
      <w:r w:rsidRPr="00167174">
        <w:rPr>
          <w:color w:val="000000" w:themeColor="text1"/>
          <w:sz w:val="24"/>
          <w:szCs w:val="24"/>
        </w:rPr>
        <w:t xml:space="preserve">n order to avoid provider disenrollment, </w:t>
      </w:r>
      <w:r w:rsidR="00987842" w:rsidRPr="00167174">
        <w:rPr>
          <w:color w:val="000000" w:themeColor="text1"/>
          <w:sz w:val="24"/>
          <w:szCs w:val="24"/>
        </w:rPr>
        <w:t xml:space="preserve">DMAS </w:t>
      </w:r>
      <w:r w:rsidRPr="00167174">
        <w:rPr>
          <w:color w:val="000000" w:themeColor="text1"/>
          <w:sz w:val="24"/>
          <w:szCs w:val="24"/>
        </w:rPr>
        <w:t xml:space="preserve">should </w:t>
      </w:r>
      <w:r w:rsidR="00B04902" w:rsidRPr="00167174">
        <w:rPr>
          <w:color w:val="000000" w:themeColor="text1"/>
          <w:sz w:val="24"/>
          <w:szCs w:val="24"/>
        </w:rPr>
        <w:t xml:space="preserve">quickly </w:t>
      </w:r>
      <w:r w:rsidRPr="00167174">
        <w:rPr>
          <w:color w:val="000000" w:themeColor="text1"/>
          <w:sz w:val="24"/>
          <w:szCs w:val="24"/>
        </w:rPr>
        <w:t>intervene when it is clear that the remediation plan is behind schedule or will not be successful based on submitted monitoring reports.</w:t>
      </w:r>
      <w:r w:rsidR="003E31C6" w:rsidRPr="00167174">
        <w:rPr>
          <w:color w:val="000000" w:themeColor="text1"/>
          <w:sz w:val="24"/>
          <w:szCs w:val="24"/>
        </w:rPr>
        <w:t xml:space="preserve"> </w:t>
      </w:r>
      <w:r w:rsidRPr="00167174">
        <w:rPr>
          <w:color w:val="000000" w:themeColor="text1"/>
          <w:sz w:val="24"/>
          <w:szCs w:val="24"/>
        </w:rPr>
        <w:t>This will ensure that providers make measurable and steady progress towar</w:t>
      </w:r>
      <w:r w:rsidR="00B12040" w:rsidRPr="00167174">
        <w:rPr>
          <w:color w:val="000000" w:themeColor="text1"/>
          <w:sz w:val="24"/>
          <w:szCs w:val="24"/>
        </w:rPr>
        <w:t>ds achieving compliance ahead of</w:t>
      </w:r>
      <w:r w:rsidRPr="00167174">
        <w:rPr>
          <w:color w:val="000000" w:themeColor="text1"/>
          <w:sz w:val="24"/>
          <w:szCs w:val="24"/>
        </w:rPr>
        <w:t xml:space="preserve"> CMS deadlines and avoid unnecessary provider disenrollment due to a failure to adequately plan for necessary transition activities.</w:t>
      </w:r>
      <w:r w:rsidR="00005BF7">
        <w:rPr>
          <w:color w:val="000000" w:themeColor="text1"/>
          <w:sz w:val="24"/>
          <w:szCs w:val="24"/>
        </w:rPr>
        <w:br/>
      </w:r>
    </w:p>
    <w:p w14:paraId="5DF223F9" w14:textId="51418625" w:rsidR="00F743A9" w:rsidRPr="00167174" w:rsidRDefault="00F743A9" w:rsidP="00F22BBB">
      <w:pPr>
        <w:ind w:right="187"/>
        <w:rPr>
          <w:color w:val="000000" w:themeColor="text1"/>
          <w:sz w:val="24"/>
          <w:szCs w:val="24"/>
        </w:rPr>
      </w:pPr>
      <w:r w:rsidRPr="00167174">
        <w:rPr>
          <w:color w:val="000000" w:themeColor="text1"/>
          <w:sz w:val="24"/>
        </w:rPr>
        <w:t>The Board commends the Commonwealth for creating a database to collect and track information about provider compliance. The information contained in this database, as well as information about complaints received and investigated</w:t>
      </w:r>
      <w:r w:rsidR="007037CF" w:rsidRPr="00167174">
        <w:rPr>
          <w:color w:val="000000" w:themeColor="text1"/>
          <w:sz w:val="24"/>
        </w:rPr>
        <w:t>,</w:t>
      </w:r>
      <w:r w:rsidRPr="00167174">
        <w:rPr>
          <w:color w:val="000000" w:themeColor="text1"/>
          <w:sz w:val="24"/>
        </w:rPr>
        <w:t xml:space="preserve"> should be made public to the greatest extent possible. Ideally, this information would be presented via an accessible dashboard </w:t>
      </w:r>
      <w:r w:rsidRPr="00167174">
        <w:rPr>
          <w:color w:val="000000" w:themeColor="text1"/>
          <w:sz w:val="24"/>
          <w:szCs w:val="24"/>
        </w:rPr>
        <w:t xml:space="preserve">that will allow individuals to stay apprised of the Commonwealth’s progress </w:t>
      </w:r>
      <w:r w:rsidRPr="00167174">
        <w:rPr>
          <w:color w:val="000000" w:themeColor="text1"/>
          <w:sz w:val="24"/>
          <w:szCs w:val="24"/>
        </w:rPr>
        <w:lastRenderedPageBreak/>
        <w:t>towards achieving compliance and the efforts expended towards achieving that goal.</w:t>
      </w:r>
    </w:p>
    <w:p w14:paraId="59C42B08" w14:textId="2001C0E9" w:rsidR="008320BB" w:rsidRPr="00167174" w:rsidRDefault="008320BB" w:rsidP="00F22BBB">
      <w:pPr>
        <w:ind w:right="187"/>
        <w:rPr>
          <w:color w:val="000000" w:themeColor="text1"/>
          <w:sz w:val="24"/>
          <w:szCs w:val="24"/>
        </w:rPr>
      </w:pPr>
    </w:p>
    <w:p w14:paraId="4BD6E35D" w14:textId="38E68558" w:rsidR="00027E00" w:rsidRPr="00167174" w:rsidRDefault="00027E00" w:rsidP="00981724">
      <w:pPr>
        <w:pStyle w:val="ListParagraph"/>
        <w:numPr>
          <w:ilvl w:val="0"/>
          <w:numId w:val="8"/>
        </w:numPr>
        <w:ind w:left="720" w:right="187"/>
        <w:outlineLvl w:val="1"/>
        <w:rPr>
          <w:b/>
          <w:color w:val="000000" w:themeColor="text1"/>
          <w:sz w:val="24"/>
          <w:szCs w:val="24"/>
        </w:rPr>
      </w:pPr>
      <w:r w:rsidRPr="00167174">
        <w:rPr>
          <w:b/>
          <w:color w:val="000000" w:themeColor="text1"/>
          <w:sz w:val="24"/>
        </w:rPr>
        <w:t>The Board recommends that the Commonwealth ensure that its ongoing compliance assessment and monitoring activities are conducted in an open and transparent manner.</w:t>
      </w:r>
    </w:p>
    <w:p w14:paraId="2D5AEF4F" w14:textId="77777777" w:rsidR="00F743A9" w:rsidRPr="00167174" w:rsidRDefault="00F743A9" w:rsidP="0096037F">
      <w:pPr>
        <w:pStyle w:val="BodyText"/>
        <w:ind w:left="360"/>
        <w:rPr>
          <w:color w:val="000000" w:themeColor="text1"/>
        </w:rPr>
      </w:pPr>
    </w:p>
    <w:p w14:paraId="149B7A1A" w14:textId="079F6DC7" w:rsidR="00F743A9" w:rsidRPr="00167174" w:rsidRDefault="00F743A9" w:rsidP="00F22BBB">
      <w:pPr>
        <w:pStyle w:val="BodyText"/>
        <w:ind w:right="115"/>
        <w:rPr>
          <w:color w:val="000000" w:themeColor="text1"/>
        </w:rPr>
      </w:pPr>
      <w:r w:rsidRPr="00167174">
        <w:rPr>
          <w:color w:val="000000" w:themeColor="text1"/>
        </w:rPr>
        <w:t xml:space="preserve">The Board appreciates the work that has gone into developing the Commonwealth’s Revised STP, and </w:t>
      </w:r>
      <w:r w:rsidR="0030590D" w:rsidRPr="00167174">
        <w:rPr>
          <w:color w:val="000000" w:themeColor="text1"/>
        </w:rPr>
        <w:t>is</w:t>
      </w:r>
      <w:r w:rsidRPr="00167174">
        <w:rPr>
          <w:color w:val="000000" w:themeColor="text1"/>
        </w:rPr>
        <w:t xml:space="preserve"> grateful for the opportunity to offer recommendations for improving it. We look forward to continuing to work with DBHDS, DMAS, and stakeholders as the Commonwealth moves towards compliance with the HCBS regulations to ensure the transition is smooth and successful. As always, we would appreciate being included in any interagency workgroups, stakeholder groups, or any other groups developed for the purpose of implementing or monitoring the Commonwealth’s compliance with the settings regulations.</w:t>
      </w:r>
    </w:p>
    <w:p w14:paraId="2BA7E71A" w14:textId="77777777" w:rsidR="00F84F79" w:rsidRPr="00167174" w:rsidRDefault="00F84F79" w:rsidP="00F743A9">
      <w:pPr>
        <w:pStyle w:val="BodyText"/>
        <w:ind w:left="119" w:right="115"/>
        <w:rPr>
          <w:color w:val="000000" w:themeColor="text1"/>
        </w:rPr>
      </w:pPr>
    </w:p>
    <w:p w14:paraId="63599800" w14:textId="77777777" w:rsidR="00F84F79" w:rsidRPr="00167174" w:rsidRDefault="00F84F79" w:rsidP="00F743A9">
      <w:pPr>
        <w:pStyle w:val="BodyText"/>
        <w:ind w:left="119" w:right="115"/>
        <w:rPr>
          <w:color w:val="000000" w:themeColor="text1"/>
        </w:rPr>
      </w:pPr>
    </w:p>
    <w:sectPr w:rsidR="00F84F79" w:rsidRPr="00167174" w:rsidSect="000369EB">
      <w:pgSz w:w="12240" w:h="15840"/>
      <w:pgMar w:top="1440" w:right="1440" w:bottom="1440" w:left="1440" w:header="760" w:footer="86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345286" w14:textId="77777777" w:rsidR="00FA1EBF" w:rsidRDefault="00FA1EBF">
      <w:r>
        <w:separator/>
      </w:r>
    </w:p>
  </w:endnote>
  <w:endnote w:type="continuationSeparator" w:id="0">
    <w:p w14:paraId="6F689F3A" w14:textId="77777777" w:rsidR="00FA1EBF" w:rsidRDefault="00FA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0D458" w14:textId="77777777" w:rsidR="00FA1EBF" w:rsidRDefault="00FA1EBF">
      <w:r>
        <w:separator/>
      </w:r>
    </w:p>
  </w:footnote>
  <w:footnote w:type="continuationSeparator" w:id="0">
    <w:p w14:paraId="4BD5282F" w14:textId="77777777" w:rsidR="00FA1EBF" w:rsidRDefault="00FA1E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5977C" w14:textId="3482823F" w:rsidR="00CB3B36" w:rsidRPr="000805F6" w:rsidRDefault="00CB3B36" w:rsidP="00CB3B36">
    <w:pPr>
      <w:spacing w:line="223" w:lineRule="exact"/>
      <w:ind w:left="20"/>
      <w:rPr>
        <w:sz w:val="28"/>
        <w:szCs w:val="28"/>
      </w:rPr>
    </w:pPr>
    <w:r>
      <w:rPr>
        <w:sz w:val="20"/>
      </w:rPr>
      <w:t xml:space="preserve">VBPD Comment on Virginia’s Revised HCBS Statewide Transition </w:t>
    </w:r>
  </w:p>
  <w:p w14:paraId="5C9166CF" w14:textId="595C8D67" w:rsidR="00CB3B36" w:rsidRDefault="007928DD" w:rsidP="00CB3B36">
    <w:pPr>
      <w:spacing w:line="243" w:lineRule="exact"/>
      <w:ind w:left="20"/>
      <w:rPr>
        <w:sz w:val="20"/>
      </w:rPr>
    </w:pPr>
    <w:r>
      <w:rPr>
        <w:sz w:val="20"/>
      </w:rPr>
      <w:t>March 26</w:t>
    </w:r>
    <w:r w:rsidR="00E915D0">
      <w:rPr>
        <w:sz w:val="20"/>
      </w:rPr>
      <w:t>, 2019</w:t>
    </w:r>
  </w:p>
  <w:p w14:paraId="5121E937" w14:textId="5B5B8223" w:rsidR="00CB3B36" w:rsidRDefault="00CB3B36" w:rsidP="00CB3B36">
    <w:pPr>
      <w:spacing w:line="243" w:lineRule="exact"/>
      <w:ind w:left="20"/>
      <w:rPr>
        <w:sz w:val="20"/>
      </w:rPr>
    </w:pPr>
    <w:r>
      <w:rPr>
        <w:sz w:val="20"/>
      </w:rPr>
      <w:t xml:space="preserve">Page </w:t>
    </w:r>
    <w:r>
      <w:fldChar w:fldCharType="begin"/>
    </w:r>
    <w:r>
      <w:rPr>
        <w:sz w:val="20"/>
      </w:rPr>
      <w:instrText xml:space="preserve"> PAGE </w:instrText>
    </w:r>
    <w:r>
      <w:fldChar w:fldCharType="separate"/>
    </w:r>
    <w:r w:rsidR="000369EB">
      <w:rPr>
        <w:noProof/>
        <w:sz w:val="20"/>
      </w:rPr>
      <w:t>4</w:t>
    </w:r>
    <w:r>
      <w:fldChar w:fldCharType="end"/>
    </w:r>
    <w:r w:rsidR="007928DD">
      <w:t xml:space="preserve"> of 14</w:t>
    </w:r>
    <w:r w:rsidR="0090206F">
      <w:br/>
    </w:r>
  </w:p>
  <w:p w14:paraId="1CFCD0E7" w14:textId="77777777" w:rsidR="0020304F" w:rsidRDefault="0020304F">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B18C2"/>
    <w:multiLevelType w:val="hybridMultilevel"/>
    <w:tmpl w:val="FF529BB6"/>
    <w:lvl w:ilvl="0" w:tplc="FE3E1C96">
      <w:start w:val="6"/>
      <w:numFmt w:val="upp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nsid w:val="06AA52DC"/>
    <w:multiLevelType w:val="hybridMultilevel"/>
    <w:tmpl w:val="7728B796"/>
    <w:lvl w:ilvl="0" w:tplc="82DA45BE">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55F88"/>
    <w:multiLevelType w:val="hybridMultilevel"/>
    <w:tmpl w:val="60D414FE"/>
    <w:lvl w:ilvl="0" w:tplc="93E403EE">
      <w:start w:val="16"/>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nsid w:val="1BC63E47"/>
    <w:multiLevelType w:val="hybridMultilevel"/>
    <w:tmpl w:val="D7DCBB10"/>
    <w:lvl w:ilvl="0" w:tplc="86469AA6">
      <w:start w:val="19"/>
      <w:numFmt w:val="decimal"/>
      <w:lvlText w:val="%1."/>
      <w:lvlJc w:val="left"/>
      <w:pPr>
        <w:ind w:left="360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1EDA3778"/>
    <w:multiLevelType w:val="hybridMultilevel"/>
    <w:tmpl w:val="02E099DE"/>
    <w:lvl w:ilvl="0" w:tplc="CA78FBFA">
      <w:start w:val="23"/>
      <w:numFmt w:val="decimal"/>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nsid w:val="20E17D43"/>
    <w:multiLevelType w:val="hybridMultilevel"/>
    <w:tmpl w:val="89725F24"/>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6">
    <w:nsid w:val="22E563F4"/>
    <w:multiLevelType w:val="hybridMultilevel"/>
    <w:tmpl w:val="88825990"/>
    <w:lvl w:ilvl="0" w:tplc="E872FB34">
      <w:start w:val="26"/>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nsid w:val="23E8406C"/>
    <w:multiLevelType w:val="hybridMultilevel"/>
    <w:tmpl w:val="58DC48B6"/>
    <w:lvl w:ilvl="0" w:tplc="92D2250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320B27"/>
    <w:multiLevelType w:val="hybridMultilevel"/>
    <w:tmpl w:val="F44000D6"/>
    <w:lvl w:ilvl="0" w:tplc="28EC7102">
      <w:start w:val="1"/>
      <w:numFmt w:val="decimal"/>
      <w:lvlText w:val="%1."/>
      <w:lvlJc w:val="left"/>
      <w:pPr>
        <w:ind w:left="684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9">
    <w:nsid w:val="31D567CB"/>
    <w:multiLevelType w:val="hybridMultilevel"/>
    <w:tmpl w:val="D6949570"/>
    <w:lvl w:ilvl="0" w:tplc="E618A9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CA58E6"/>
    <w:multiLevelType w:val="hybridMultilevel"/>
    <w:tmpl w:val="B9DA6908"/>
    <w:lvl w:ilvl="0" w:tplc="C4F453AC">
      <w:start w:val="22"/>
      <w:numFmt w:val="decimal"/>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386F35D5"/>
    <w:multiLevelType w:val="hybridMultilevel"/>
    <w:tmpl w:val="D138E37E"/>
    <w:lvl w:ilvl="0" w:tplc="EAD21B1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4873FF"/>
    <w:multiLevelType w:val="hybridMultilevel"/>
    <w:tmpl w:val="181C5422"/>
    <w:lvl w:ilvl="0" w:tplc="4F2A7AE4">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F621590"/>
    <w:multiLevelType w:val="hybridMultilevel"/>
    <w:tmpl w:val="CBE6DBD6"/>
    <w:lvl w:ilvl="0" w:tplc="F222CB9C">
      <w:start w:val="5"/>
      <w:numFmt w:val="upp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7841860"/>
    <w:multiLevelType w:val="hybridMultilevel"/>
    <w:tmpl w:val="6FE29218"/>
    <w:lvl w:ilvl="0" w:tplc="429A9236">
      <w:start w:val="1"/>
      <w:numFmt w:val="upperLetter"/>
      <w:lvlText w:val="%1."/>
      <w:lvlJc w:val="left"/>
      <w:pPr>
        <w:ind w:left="36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1E404E4"/>
    <w:multiLevelType w:val="hybridMultilevel"/>
    <w:tmpl w:val="7E0CFF32"/>
    <w:lvl w:ilvl="0" w:tplc="856CF252">
      <w:start w:val="25"/>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5"/>
  </w:num>
  <w:num w:numId="2">
    <w:abstractNumId w:val="8"/>
  </w:num>
  <w:num w:numId="3">
    <w:abstractNumId w:val="1"/>
  </w:num>
  <w:num w:numId="4">
    <w:abstractNumId w:val="3"/>
  </w:num>
  <w:num w:numId="5">
    <w:abstractNumId w:val="10"/>
  </w:num>
  <w:num w:numId="6">
    <w:abstractNumId w:val="4"/>
  </w:num>
  <w:num w:numId="7">
    <w:abstractNumId w:val="15"/>
  </w:num>
  <w:num w:numId="8">
    <w:abstractNumId w:val="6"/>
  </w:num>
  <w:num w:numId="9">
    <w:abstractNumId w:val="14"/>
  </w:num>
  <w:num w:numId="10">
    <w:abstractNumId w:val="12"/>
  </w:num>
  <w:num w:numId="11">
    <w:abstractNumId w:val="7"/>
  </w:num>
  <w:num w:numId="12">
    <w:abstractNumId w:val="2"/>
  </w:num>
  <w:num w:numId="13">
    <w:abstractNumId w:val="13"/>
  </w:num>
  <w:num w:numId="14">
    <w:abstractNumId w:val="0"/>
  </w:num>
  <w:num w:numId="15">
    <w:abstractNumId w:val="11"/>
  </w:num>
  <w:num w:numId="16">
    <w:abstractNumId w:val="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a Harrison">
    <w15:presenceInfo w15:providerId="AD" w15:userId="S-1-5-21-3102109963-2641124013-111641105-8659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04F"/>
    <w:rsid w:val="00000B36"/>
    <w:rsid w:val="000016DA"/>
    <w:rsid w:val="00001BB3"/>
    <w:rsid w:val="00005484"/>
    <w:rsid w:val="00005BF7"/>
    <w:rsid w:val="00006511"/>
    <w:rsid w:val="00011054"/>
    <w:rsid w:val="00011EEE"/>
    <w:rsid w:val="00013B08"/>
    <w:rsid w:val="0001565F"/>
    <w:rsid w:val="000171F8"/>
    <w:rsid w:val="00017968"/>
    <w:rsid w:val="000209FA"/>
    <w:rsid w:val="00025EDE"/>
    <w:rsid w:val="00027E00"/>
    <w:rsid w:val="0003049D"/>
    <w:rsid w:val="00030B41"/>
    <w:rsid w:val="00031472"/>
    <w:rsid w:val="00032C8E"/>
    <w:rsid w:val="000369EB"/>
    <w:rsid w:val="00045F7A"/>
    <w:rsid w:val="00046AAE"/>
    <w:rsid w:val="00047780"/>
    <w:rsid w:val="00050B7D"/>
    <w:rsid w:val="00052135"/>
    <w:rsid w:val="000521BE"/>
    <w:rsid w:val="0005232B"/>
    <w:rsid w:val="00053F32"/>
    <w:rsid w:val="00054958"/>
    <w:rsid w:val="0005547E"/>
    <w:rsid w:val="00056005"/>
    <w:rsid w:val="00060038"/>
    <w:rsid w:val="00061537"/>
    <w:rsid w:val="0006214B"/>
    <w:rsid w:val="00072A6A"/>
    <w:rsid w:val="00073A55"/>
    <w:rsid w:val="00073D01"/>
    <w:rsid w:val="000770A6"/>
    <w:rsid w:val="000805F6"/>
    <w:rsid w:val="000838C2"/>
    <w:rsid w:val="000841CD"/>
    <w:rsid w:val="000852B7"/>
    <w:rsid w:val="0008755F"/>
    <w:rsid w:val="00092558"/>
    <w:rsid w:val="00097714"/>
    <w:rsid w:val="000A2BD9"/>
    <w:rsid w:val="000A5C93"/>
    <w:rsid w:val="000A74D2"/>
    <w:rsid w:val="000B0E8A"/>
    <w:rsid w:val="000B6CC5"/>
    <w:rsid w:val="000B7397"/>
    <w:rsid w:val="000C430D"/>
    <w:rsid w:val="000C75DC"/>
    <w:rsid w:val="000D05F2"/>
    <w:rsid w:val="000D08F4"/>
    <w:rsid w:val="000D282F"/>
    <w:rsid w:val="000D7090"/>
    <w:rsid w:val="000E2AC9"/>
    <w:rsid w:val="000F1D07"/>
    <w:rsid w:val="000F2929"/>
    <w:rsid w:val="000F2C53"/>
    <w:rsid w:val="000F383D"/>
    <w:rsid w:val="000F57B1"/>
    <w:rsid w:val="000F6080"/>
    <w:rsid w:val="000F687E"/>
    <w:rsid w:val="0010115C"/>
    <w:rsid w:val="00105FF3"/>
    <w:rsid w:val="00107294"/>
    <w:rsid w:val="00111894"/>
    <w:rsid w:val="001119C1"/>
    <w:rsid w:val="0011367E"/>
    <w:rsid w:val="001171B9"/>
    <w:rsid w:val="00121007"/>
    <w:rsid w:val="00122BBF"/>
    <w:rsid w:val="001258FE"/>
    <w:rsid w:val="00131E46"/>
    <w:rsid w:val="001348EC"/>
    <w:rsid w:val="0014294D"/>
    <w:rsid w:val="00146855"/>
    <w:rsid w:val="00150EF6"/>
    <w:rsid w:val="00152C5D"/>
    <w:rsid w:val="00152D9E"/>
    <w:rsid w:val="00154CCB"/>
    <w:rsid w:val="00156080"/>
    <w:rsid w:val="0016254B"/>
    <w:rsid w:val="0016611E"/>
    <w:rsid w:val="00167174"/>
    <w:rsid w:val="0017244F"/>
    <w:rsid w:val="00177B8C"/>
    <w:rsid w:val="00187B8D"/>
    <w:rsid w:val="00191310"/>
    <w:rsid w:val="00191EA9"/>
    <w:rsid w:val="00195187"/>
    <w:rsid w:val="00197ADD"/>
    <w:rsid w:val="001B280B"/>
    <w:rsid w:val="001B327D"/>
    <w:rsid w:val="001C1375"/>
    <w:rsid w:val="001C16FF"/>
    <w:rsid w:val="001C3F08"/>
    <w:rsid w:val="001C7348"/>
    <w:rsid w:val="001D29C5"/>
    <w:rsid w:val="001D43AD"/>
    <w:rsid w:val="001D71BF"/>
    <w:rsid w:val="001D7E2B"/>
    <w:rsid w:val="001E2ED9"/>
    <w:rsid w:val="001E4457"/>
    <w:rsid w:val="001E571C"/>
    <w:rsid w:val="001F09A7"/>
    <w:rsid w:val="001F2585"/>
    <w:rsid w:val="001F332C"/>
    <w:rsid w:val="001F3A26"/>
    <w:rsid w:val="001F48BE"/>
    <w:rsid w:val="001F5A12"/>
    <w:rsid w:val="0020304F"/>
    <w:rsid w:val="00207C15"/>
    <w:rsid w:val="00207CB5"/>
    <w:rsid w:val="002159AA"/>
    <w:rsid w:val="0021674F"/>
    <w:rsid w:val="0021708C"/>
    <w:rsid w:val="0022083F"/>
    <w:rsid w:val="0022285A"/>
    <w:rsid w:val="00222A41"/>
    <w:rsid w:val="00223568"/>
    <w:rsid w:val="00223733"/>
    <w:rsid w:val="002244C2"/>
    <w:rsid w:val="00230C35"/>
    <w:rsid w:val="00232DD5"/>
    <w:rsid w:val="002361A9"/>
    <w:rsid w:val="0023666D"/>
    <w:rsid w:val="00236BDF"/>
    <w:rsid w:val="00240807"/>
    <w:rsid w:val="00241855"/>
    <w:rsid w:val="00241B0C"/>
    <w:rsid w:val="0025016C"/>
    <w:rsid w:val="00256F7B"/>
    <w:rsid w:val="002660DA"/>
    <w:rsid w:val="00270CC6"/>
    <w:rsid w:val="002740F2"/>
    <w:rsid w:val="002757AA"/>
    <w:rsid w:val="00277039"/>
    <w:rsid w:val="00282974"/>
    <w:rsid w:val="002912E0"/>
    <w:rsid w:val="00291A25"/>
    <w:rsid w:val="00292783"/>
    <w:rsid w:val="00292E49"/>
    <w:rsid w:val="00293358"/>
    <w:rsid w:val="00295A41"/>
    <w:rsid w:val="00295A7C"/>
    <w:rsid w:val="002A276F"/>
    <w:rsid w:val="002A6C6D"/>
    <w:rsid w:val="002A6EE4"/>
    <w:rsid w:val="002B049F"/>
    <w:rsid w:val="002B39E9"/>
    <w:rsid w:val="002B666A"/>
    <w:rsid w:val="002B6B00"/>
    <w:rsid w:val="002C2F22"/>
    <w:rsid w:val="002C3F4D"/>
    <w:rsid w:val="002C53BC"/>
    <w:rsid w:val="002C648E"/>
    <w:rsid w:val="002D12B2"/>
    <w:rsid w:val="002D2C6A"/>
    <w:rsid w:val="002D7E9F"/>
    <w:rsid w:val="002E3A30"/>
    <w:rsid w:val="002E6799"/>
    <w:rsid w:val="002E7254"/>
    <w:rsid w:val="002F01FD"/>
    <w:rsid w:val="002F084E"/>
    <w:rsid w:val="002F25FC"/>
    <w:rsid w:val="002F6A3C"/>
    <w:rsid w:val="002F6FDE"/>
    <w:rsid w:val="002F7B93"/>
    <w:rsid w:val="0030590D"/>
    <w:rsid w:val="00306860"/>
    <w:rsid w:val="0031073D"/>
    <w:rsid w:val="003141ED"/>
    <w:rsid w:val="00317001"/>
    <w:rsid w:val="003227A7"/>
    <w:rsid w:val="00330286"/>
    <w:rsid w:val="00330CF3"/>
    <w:rsid w:val="00330E3C"/>
    <w:rsid w:val="0034021D"/>
    <w:rsid w:val="00347B39"/>
    <w:rsid w:val="00347D05"/>
    <w:rsid w:val="003501D2"/>
    <w:rsid w:val="0035020B"/>
    <w:rsid w:val="003505A2"/>
    <w:rsid w:val="0035335F"/>
    <w:rsid w:val="003539FB"/>
    <w:rsid w:val="00353EF2"/>
    <w:rsid w:val="00355338"/>
    <w:rsid w:val="00357F2E"/>
    <w:rsid w:val="003610A8"/>
    <w:rsid w:val="0036231F"/>
    <w:rsid w:val="00362CB4"/>
    <w:rsid w:val="00363CEE"/>
    <w:rsid w:val="00363F62"/>
    <w:rsid w:val="003645F8"/>
    <w:rsid w:val="00365474"/>
    <w:rsid w:val="003714CD"/>
    <w:rsid w:val="00374D22"/>
    <w:rsid w:val="00375B9B"/>
    <w:rsid w:val="00382677"/>
    <w:rsid w:val="00385831"/>
    <w:rsid w:val="0038796F"/>
    <w:rsid w:val="00393597"/>
    <w:rsid w:val="00394DFC"/>
    <w:rsid w:val="003A0497"/>
    <w:rsid w:val="003A2858"/>
    <w:rsid w:val="003A4041"/>
    <w:rsid w:val="003A5B93"/>
    <w:rsid w:val="003A5CCD"/>
    <w:rsid w:val="003C28D8"/>
    <w:rsid w:val="003C3771"/>
    <w:rsid w:val="003C6708"/>
    <w:rsid w:val="003D3C05"/>
    <w:rsid w:val="003D4199"/>
    <w:rsid w:val="003E1E61"/>
    <w:rsid w:val="003E31C6"/>
    <w:rsid w:val="003E6C8D"/>
    <w:rsid w:val="003E7E69"/>
    <w:rsid w:val="003F081B"/>
    <w:rsid w:val="003F1123"/>
    <w:rsid w:val="003F278C"/>
    <w:rsid w:val="00411CA2"/>
    <w:rsid w:val="00417615"/>
    <w:rsid w:val="00425F21"/>
    <w:rsid w:val="004267F5"/>
    <w:rsid w:val="00431BC1"/>
    <w:rsid w:val="00434358"/>
    <w:rsid w:val="004438AB"/>
    <w:rsid w:val="00445D3F"/>
    <w:rsid w:val="004469C2"/>
    <w:rsid w:val="00446A7A"/>
    <w:rsid w:val="00447C5E"/>
    <w:rsid w:val="00450CB9"/>
    <w:rsid w:val="0045408A"/>
    <w:rsid w:val="00454128"/>
    <w:rsid w:val="004572DC"/>
    <w:rsid w:val="004615D7"/>
    <w:rsid w:val="004618D6"/>
    <w:rsid w:val="00462015"/>
    <w:rsid w:val="00465C68"/>
    <w:rsid w:val="00471018"/>
    <w:rsid w:val="00473924"/>
    <w:rsid w:val="00476879"/>
    <w:rsid w:val="004814CB"/>
    <w:rsid w:val="00484D45"/>
    <w:rsid w:val="004874FD"/>
    <w:rsid w:val="00490BD2"/>
    <w:rsid w:val="00493B3C"/>
    <w:rsid w:val="0049405E"/>
    <w:rsid w:val="00495619"/>
    <w:rsid w:val="0049567F"/>
    <w:rsid w:val="004B10EE"/>
    <w:rsid w:val="004B2F3B"/>
    <w:rsid w:val="004B332F"/>
    <w:rsid w:val="004B77D3"/>
    <w:rsid w:val="004C36F9"/>
    <w:rsid w:val="004C5C63"/>
    <w:rsid w:val="004C6424"/>
    <w:rsid w:val="004D1EC1"/>
    <w:rsid w:val="004D78CE"/>
    <w:rsid w:val="004E3FEF"/>
    <w:rsid w:val="004E5709"/>
    <w:rsid w:val="004F308E"/>
    <w:rsid w:val="004F679B"/>
    <w:rsid w:val="005018B6"/>
    <w:rsid w:val="00507E49"/>
    <w:rsid w:val="00510216"/>
    <w:rsid w:val="00510A16"/>
    <w:rsid w:val="00510C8D"/>
    <w:rsid w:val="00513BEA"/>
    <w:rsid w:val="00515689"/>
    <w:rsid w:val="005160E5"/>
    <w:rsid w:val="00521631"/>
    <w:rsid w:val="00524511"/>
    <w:rsid w:val="005254A3"/>
    <w:rsid w:val="00526648"/>
    <w:rsid w:val="005308CD"/>
    <w:rsid w:val="00532304"/>
    <w:rsid w:val="005331DC"/>
    <w:rsid w:val="0053575D"/>
    <w:rsid w:val="00536923"/>
    <w:rsid w:val="00540E0E"/>
    <w:rsid w:val="00543649"/>
    <w:rsid w:val="00544253"/>
    <w:rsid w:val="00545E4D"/>
    <w:rsid w:val="00546B35"/>
    <w:rsid w:val="00557228"/>
    <w:rsid w:val="00561003"/>
    <w:rsid w:val="00561A27"/>
    <w:rsid w:val="005668E6"/>
    <w:rsid w:val="00566CAE"/>
    <w:rsid w:val="00566DAB"/>
    <w:rsid w:val="005675F6"/>
    <w:rsid w:val="00567E1F"/>
    <w:rsid w:val="00575F01"/>
    <w:rsid w:val="00582B33"/>
    <w:rsid w:val="00583F62"/>
    <w:rsid w:val="00585BE7"/>
    <w:rsid w:val="00590AAA"/>
    <w:rsid w:val="00596BBD"/>
    <w:rsid w:val="005A3FC9"/>
    <w:rsid w:val="005A77DD"/>
    <w:rsid w:val="005A7AD8"/>
    <w:rsid w:val="005B244F"/>
    <w:rsid w:val="005B4A4C"/>
    <w:rsid w:val="005B79C2"/>
    <w:rsid w:val="005C04E9"/>
    <w:rsid w:val="005C176C"/>
    <w:rsid w:val="005C4C82"/>
    <w:rsid w:val="005D1091"/>
    <w:rsid w:val="005D2AAE"/>
    <w:rsid w:val="005D397C"/>
    <w:rsid w:val="005D3C94"/>
    <w:rsid w:val="005E0132"/>
    <w:rsid w:val="005E21C3"/>
    <w:rsid w:val="005E4832"/>
    <w:rsid w:val="005E4B76"/>
    <w:rsid w:val="005E4E5F"/>
    <w:rsid w:val="005F3F34"/>
    <w:rsid w:val="00602099"/>
    <w:rsid w:val="00612DC6"/>
    <w:rsid w:val="006142FE"/>
    <w:rsid w:val="00614E26"/>
    <w:rsid w:val="00621189"/>
    <w:rsid w:val="006240FF"/>
    <w:rsid w:val="00625A6B"/>
    <w:rsid w:val="00626FB7"/>
    <w:rsid w:val="00633EB9"/>
    <w:rsid w:val="0063404B"/>
    <w:rsid w:val="00635520"/>
    <w:rsid w:val="006356C1"/>
    <w:rsid w:val="00635BF4"/>
    <w:rsid w:val="006373C3"/>
    <w:rsid w:val="00641B14"/>
    <w:rsid w:val="006420DF"/>
    <w:rsid w:val="00642E83"/>
    <w:rsid w:val="00645C23"/>
    <w:rsid w:val="00646027"/>
    <w:rsid w:val="00646945"/>
    <w:rsid w:val="00650474"/>
    <w:rsid w:val="00651B35"/>
    <w:rsid w:val="006525D2"/>
    <w:rsid w:val="00653C49"/>
    <w:rsid w:val="00653DE1"/>
    <w:rsid w:val="0065527E"/>
    <w:rsid w:val="0065655F"/>
    <w:rsid w:val="006619FC"/>
    <w:rsid w:val="006626CC"/>
    <w:rsid w:val="00663B49"/>
    <w:rsid w:val="0066598D"/>
    <w:rsid w:val="00666AE0"/>
    <w:rsid w:val="006707CC"/>
    <w:rsid w:val="00670D50"/>
    <w:rsid w:val="00670F92"/>
    <w:rsid w:val="00671921"/>
    <w:rsid w:val="006720A1"/>
    <w:rsid w:val="00673EDA"/>
    <w:rsid w:val="00675E08"/>
    <w:rsid w:val="006801D4"/>
    <w:rsid w:val="00680827"/>
    <w:rsid w:val="00680C68"/>
    <w:rsid w:val="00681F93"/>
    <w:rsid w:val="006830A9"/>
    <w:rsid w:val="00685B46"/>
    <w:rsid w:val="006877E4"/>
    <w:rsid w:val="00690F8E"/>
    <w:rsid w:val="00696492"/>
    <w:rsid w:val="00697D6A"/>
    <w:rsid w:val="006A286D"/>
    <w:rsid w:val="006B1428"/>
    <w:rsid w:val="006B23D5"/>
    <w:rsid w:val="006B36C7"/>
    <w:rsid w:val="006B44BE"/>
    <w:rsid w:val="006B5B81"/>
    <w:rsid w:val="006B5FE9"/>
    <w:rsid w:val="006B695A"/>
    <w:rsid w:val="006C4845"/>
    <w:rsid w:val="006C57DD"/>
    <w:rsid w:val="006C5B68"/>
    <w:rsid w:val="006C6741"/>
    <w:rsid w:val="006D0EC0"/>
    <w:rsid w:val="006D284A"/>
    <w:rsid w:val="006E0849"/>
    <w:rsid w:val="006E18C4"/>
    <w:rsid w:val="006E2C22"/>
    <w:rsid w:val="006E4DDC"/>
    <w:rsid w:val="006E61C5"/>
    <w:rsid w:val="006E69EB"/>
    <w:rsid w:val="006F04D5"/>
    <w:rsid w:val="006F111D"/>
    <w:rsid w:val="007037CF"/>
    <w:rsid w:val="00705740"/>
    <w:rsid w:val="007106E0"/>
    <w:rsid w:val="00711E10"/>
    <w:rsid w:val="007203FD"/>
    <w:rsid w:val="007232E5"/>
    <w:rsid w:val="00733DE0"/>
    <w:rsid w:val="007368FE"/>
    <w:rsid w:val="007521F4"/>
    <w:rsid w:val="00755D5D"/>
    <w:rsid w:val="007564DC"/>
    <w:rsid w:val="0075744C"/>
    <w:rsid w:val="0076351F"/>
    <w:rsid w:val="007640EA"/>
    <w:rsid w:val="0076700E"/>
    <w:rsid w:val="00772702"/>
    <w:rsid w:val="00776A53"/>
    <w:rsid w:val="007823BD"/>
    <w:rsid w:val="0078246A"/>
    <w:rsid w:val="007851A7"/>
    <w:rsid w:val="0078696D"/>
    <w:rsid w:val="00786BA3"/>
    <w:rsid w:val="00787C96"/>
    <w:rsid w:val="007928DD"/>
    <w:rsid w:val="0079397D"/>
    <w:rsid w:val="00793EF1"/>
    <w:rsid w:val="00794996"/>
    <w:rsid w:val="007A1309"/>
    <w:rsid w:val="007A3C1A"/>
    <w:rsid w:val="007A4A3C"/>
    <w:rsid w:val="007B165F"/>
    <w:rsid w:val="007B305E"/>
    <w:rsid w:val="007B332C"/>
    <w:rsid w:val="007B60EE"/>
    <w:rsid w:val="007B725D"/>
    <w:rsid w:val="007C13D9"/>
    <w:rsid w:val="007C37BE"/>
    <w:rsid w:val="007D3B9E"/>
    <w:rsid w:val="007D5BC5"/>
    <w:rsid w:val="007E124C"/>
    <w:rsid w:val="007E22EF"/>
    <w:rsid w:val="007E66FA"/>
    <w:rsid w:val="007E6C77"/>
    <w:rsid w:val="007F02F2"/>
    <w:rsid w:val="007F09FF"/>
    <w:rsid w:val="007F14A0"/>
    <w:rsid w:val="007F288B"/>
    <w:rsid w:val="007F28F1"/>
    <w:rsid w:val="007F3469"/>
    <w:rsid w:val="007F408A"/>
    <w:rsid w:val="007F664C"/>
    <w:rsid w:val="007F6DC7"/>
    <w:rsid w:val="007F7D0A"/>
    <w:rsid w:val="00800889"/>
    <w:rsid w:val="00801F76"/>
    <w:rsid w:val="00803D87"/>
    <w:rsid w:val="00805A77"/>
    <w:rsid w:val="00815126"/>
    <w:rsid w:val="00822968"/>
    <w:rsid w:val="00827ED2"/>
    <w:rsid w:val="008313A5"/>
    <w:rsid w:val="008320BB"/>
    <w:rsid w:val="0084207B"/>
    <w:rsid w:val="00842571"/>
    <w:rsid w:val="00843A59"/>
    <w:rsid w:val="008500A2"/>
    <w:rsid w:val="0085313D"/>
    <w:rsid w:val="00854362"/>
    <w:rsid w:val="00856108"/>
    <w:rsid w:val="008574AB"/>
    <w:rsid w:val="00865161"/>
    <w:rsid w:val="00870131"/>
    <w:rsid w:val="00871434"/>
    <w:rsid w:val="00872753"/>
    <w:rsid w:val="00875AAA"/>
    <w:rsid w:val="00877E2A"/>
    <w:rsid w:val="00880A03"/>
    <w:rsid w:val="008875D7"/>
    <w:rsid w:val="008906A0"/>
    <w:rsid w:val="00893693"/>
    <w:rsid w:val="00893917"/>
    <w:rsid w:val="00894599"/>
    <w:rsid w:val="008952E5"/>
    <w:rsid w:val="00897833"/>
    <w:rsid w:val="008A009D"/>
    <w:rsid w:val="008A1C9B"/>
    <w:rsid w:val="008B28B7"/>
    <w:rsid w:val="008B4AEC"/>
    <w:rsid w:val="008B6B6B"/>
    <w:rsid w:val="008C105C"/>
    <w:rsid w:val="008C121D"/>
    <w:rsid w:val="008C1310"/>
    <w:rsid w:val="008C750C"/>
    <w:rsid w:val="008D190E"/>
    <w:rsid w:val="008D3645"/>
    <w:rsid w:val="008D41BC"/>
    <w:rsid w:val="008D6261"/>
    <w:rsid w:val="008D6890"/>
    <w:rsid w:val="008E12B6"/>
    <w:rsid w:val="008E18AC"/>
    <w:rsid w:val="008E190D"/>
    <w:rsid w:val="008E26AF"/>
    <w:rsid w:val="008E3C4E"/>
    <w:rsid w:val="008E46C0"/>
    <w:rsid w:val="008E5CF5"/>
    <w:rsid w:val="008F1075"/>
    <w:rsid w:val="008F45F3"/>
    <w:rsid w:val="008F723F"/>
    <w:rsid w:val="009015F3"/>
    <w:rsid w:val="009017C3"/>
    <w:rsid w:val="0090206F"/>
    <w:rsid w:val="00907E1D"/>
    <w:rsid w:val="00910EE3"/>
    <w:rsid w:val="00913B5D"/>
    <w:rsid w:val="00915E02"/>
    <w:rsid w:val="00920C89"/>
    <w:rsid w:val="0092409B"/>
    <w:rsid w:val="009245DB"/>
    <w:rsid w:val="00926C67"/>
    <w:rsid w:val="00934606"/>
    <w:rsid w:val="00936A54"/>
    <w:rsid w:val="00946E94"/>
    <w:rsid w:val="0095430E"/>
    <w:rsid w:val="00955866"/>
    <w:rsid w:val="0096037F"/>
    <w:rsid w:val="00964E37"/>
    <w:rsid w:val="00964EFE"/>
    <w:rsid w:val="0096709D"/>
    <w:rsid w:val="0096765B"/>
    <w:rsid w:val="0097067C"/>
    <w:rsid w:val="00970943"/>
    <w:rsid w:val="00977F96"/>
    <w:rsid w:val="00980A0F"/>
    <w:rsid w:val="00980AF2"/>
    <w:rsid w:val="00980BA1"/>
    <w:rsid w:val="00981724"/>
    <w:rsid w:val="00981FDD"/>
    <w:rsid w:val="00982591"/>
    <w:rsid w:val="00982A96"/>
    <w:rsid w:val="00987187"/>
    <w:rsid w:val="00987842"/>
    <w:rsid w:val="00990BED"/>
    <w:rsid w:val="00991018"/>
    <w:rsid w:val="00993494"/>
    <w:rsid w:val="00994583"/>
    <w:rsid w:val="00994CF0"/>
    <w:rsid w:val="0099618A"/>
    <w:rsid w:val="009A145A"/>
    <w:rsid w:val="009A3628"/>
    <w:rsid w:val="009B0ADC"/>
    <w:rsid w:val="009B76B9"/>
    <w:rsid w:val="009C0F01"/>
    <w:rsid w:val="009C29E4"/>
    <w:rsid w:val="009D2454"/>
    <w:rsid w:val="009D5D2D"/>
    <w:rsid w:val="009E513E"/>
    <w:rsid w:val="009F250B"/>
    <w:rsid w:val="009F3708"/>
    <w:rsid w:val="009F3B11"/>
    <w:rsid w:val="00A00444"/>
    <w:rsid w:val="00A01483"/>
    <w:rsid w:val="00A024A8"/>
    <w:rsid w:val="00A0268A"/>
    <w:rsid w:val="00A03B87"/>
    <w:rsid w:val="00A06A2F"/>
    <w:rsid w:val="00A1426D"/>
    <w:rsid w:val="00A1557D"/>
    <w:rsid w:val="00A163E2"/>
    <w:rsid w:val="00A242F0"/>
    <w:rsid w:val="00A2576E"/>
    <w:rsid w:val="00A31C5B"/>
    <w:rsid w:val="00A35C81"/>
    <w:rsid w:val="00A376F4"/>
    <w:rsid w:val="00A418F2"/>
    <w:rsid w:val="00A43CAB"/>
    <w:rsid w:val="00A468DE"/>
    <w:rsid w:val="00A50718"/>
    <w:rsid w:val="00A53C91"/>
    <w:rsid w:val="00A540D0"/>
    <w:rsid w:val="00A55659"/>
    <w:rsid w:val="00A55C4E"/>
    <w:rsid w:val="00A56499"/>
    <w:rsid w:val="00A6046F"/>
    <w:rsid w:val="00A61011"/>
    <w:rsid w:val="00A61881"/>
    <w:rsid w:val="00A74C36"/>
    <w:rsid w:val="00A77FA0"/>
    <w:rsid w:val="00A82A58"/>
    <w:rsid w:val="00A93BDF"/>
    <w:rsid w:val="00A955D6"/>
    <w:rsid w:val="00AA3A3B"/>
    <w:rsid w:val="00AA5703"/>
    <w:rsid w:val="00AA7232"/>
    <w:rsid w:val="00AB1298"/>
    <w:rsid w:val="00AB19A3"/>
    <w:rsid w:val="00AB2C19"/>
    <w:rsid w:val="00AB485B"/>
    <w:rsid w:val="00AB5882"/>
    <w:rsid w:val="00AC1A51"/>
    <w:rsid w:val="00AC3351"/>
    <w:rsid w:val="00AC706A"/>
    <w:rsid w:val="00AC720A"/>
    <w:rsid w:val="00AE3B07"/>
    <w:rsid w:val="00AE723F"/>
    <w:rsid w:val="00AF1F80"/>
    <w:rsid w:val="00AF51A5"/>
    <w:rsid w:val="00AF52EB"/>
    <w:rsid w:val="00AF54A4"/>
    <w:rsid w:val="00B027FF"/>
    <w:rsid w:val="00B04902"/>
    <w:rsid w:val="00B07046"/>
    <w:rsid w:val="00B11460"/>
    <w:rsid w:val="00B12040"/>
    <w:rsid w:val="00B125F2"/>
    <w:rsid w:val="00B1617A"/>
    <w:rsid w:val="00B16A8C"/>
    <w:rsid w:val="00B17611"/>
    <w:rsid w:val="00B26986"/>
    <w:rsid w:val="00B26DC8"/>
    <w:rsid w:val="00B325C1"/>
    <w:rsid w:val="00B32688"/>
    <w:rsid w:val="00B35A5E"/>
    <w:rsid w:val="00B375BC"/>
    <w:rsid w:val="00B400B9"/>
    <w:rsid w:val="00B4385C"/>
    <w:rsid w:val="00B459E4"/>
    <w:rsid w:val="00B50369"/>
    <w:rsid w:val="00B5360A"/>
    <w:rsid w:val="00B61B6E"/>
    <w:rsid w:val="00B649CE"/>
    <w:rsid w:val="00B656FE"/>
    <w:rsid w:val="00B677ED"/>
    <w:rsid w:val="00B70B5F"/>
    <w:rsid w:val="00B715F8"/>
    <w:rsid w:val="00B74435"/>
    <w:rsid w:val="00B82A7F"/>
    <w:rsid w:val="00B8675C"/>
    <w:rsid w:val="00B907E5"/>
    <w:rsid w:val="00B9356C"/>
    <w:rsid w:val="00B96EC7"/>
    <w:rsid w:val="00BA5923"/>
    <w:rsid w:val="00BA663B"/>
    <w:rsid w:val="00BA7DE8"/>
    <w:rsid w:val="00BB0B13"/>
    <w:rsid w:val="00BB6318"/>
    <w:rsid w:val="00BC1A7A"/>
    <w:rsid w:val="00BC2FFB"/>
    <w:rsid w:val="00BC4B83"/>
    <w:rsid w:val="00BC6381"/>
    <w:rsid w:val="00BD01C3"/>
    <w:rsid w:val="00BD0265"/>
    <w:rsid w:val="00BD38BE"/>
    <w:rsid w:val="00BD4ED6"/>
    <w:rsid w:val="00BE0587"/>
    <w:rsid w:val="00BE36CE"/>
    <w:rsid w:val="00BE7942"/>
    <w:rsid w:val="00C0043B"/>
    <w:rsid w:val="00C01665"/>
    <w:rsid w:val="00C047AA"/>
    <w:rsid w:val="00C054C2"/>
    <w:rsid w:val="00C0772B"/>
    <w:rsid w:val="00C079DD"/>
    <w:rsid w:val="00C07B8A"/>
    <w:rsid w:val="00C105AE"/>
    <w:rsid w:val="00C10FE0"/>
    <w:rsid w:val="00C172AE"/>
    <w:rsid w:val="00C1745C"/>
    <w:rsid w:val="00C22B7A"/>
    <w:rsid w:val="00C25D27"/>
    <w:rsid w:val="00C27306"/>
    <w:rsid w:val="00C3106D"/>
    <w:rsid w:val="00C33C53"/>
    <w:rsid w:val="00C33E23"/>
    <w:rsid w:val="00C412BA"/>
    <w:rsid w:val="00C44F67"/>
    <w:rsid w:val="00C51F93"/>
    <w:rsid w:val="00C54B21"/>
    <w:rsid w:val="00C60C0E"/>
    <w:rsid w:val="00C65754"/>
    <w:rsid w:val="00C72EBC"/>
    <w:rsid w:val="00C7307E"/>
    <w:rsid w:val="00C7325C"/>
    <w:rsid w:val="00C740DD"/>
    <w:rsid w:val="00C755B2"/>
    <w:rsid w:val="00C75D27"/>
    <w:rsid w:val="00C76FA2"/>
    <w:rsid w:val="00C8341A"/>
    <w:rsid w:val="00C853CB"/>
    <w:rsid w:val="00C9061A"/>
    <w:rsid w:val="00C92C23"/>
    <w:rsid w:val="00C93ED0"/>
    <w:rsid w:val="00C96621"/>
    <w:rsid w:val="00C96B81"/>
    <w:rsid w:val="00C96EB2"/>
    <w:rsid w:val="00CA2F02"/>
    <w:rsid w:val="00CA3534"/>
    <w:rsid w:val="00CA3F76"/>
    <w:rsid w:val="00CB1149"/>
    <w:rsid w:val="00CB1D66"/>
    <w:rsid w:val="00CB3B36"/>
    <w:rsid w:val="00CB6E19"/>
    <w:rsid w:val="00CC07A8"/>
    <w:rsid w:val="00CC14F5"/>
    <w:rsid w:val="00CC5791"/>
    <w:rsid w:val="00CC57C2"/>
    <w:rsid w:val="00CD0C5D"/>
    <w:rsid w:val="00CD43DB"/>
    <w:rsid w:val="00CD62DE"/>
    <w:rsid w:val="00CD6AA4"/>
    <w:rsid w:val="00CD6CC5"/>
    <w:rsid w:val="00CD7AB6"/>
    <w:rsid w:val="00CE7399"/>
    <w:rsid w:val="00CE74EA"/>
    <w:rsid w:val="00CE7FD1"/>
    <w:rsid w:val="00CF2D7A"/>
    <w:rsid w:val="00D01172"/>
    <w:rsid w:val="00D01F1F"/>
    <w:rsid w:val="00D02B26"/>
    <w:rsid w:val="00D03100"/>
    <w:rsid w:val="00D11293"/>
    <w:rsid w:val="00D14CD6"/>
    <w:rsid w:val="00D16299"/>
    <w:rsid w:val="00D16D2A"/>
    <w:rsid w:val="00D2002E"/>
    <w:rsid w:val="00D23B9D"/>
    <w:rsid w:val="00D259D5"/>
    <w:rsid w:val="00D320B0"/>
    <w:rsid w:val="00D34477"/>
    <w:rsid w:val="00D400E7"/>
    <w:rsid w:val="00D41B75"/>
    <w:rsid w:val="00D4284C"/>
    <w:rsid w:val="00D469CC"/>
    <w:rsid w:val="00D50294"/>
    <w:rsid w:val="00D51935"/>
    <w:rsid w:val="00D53FA9"/>
    <w:rsid w:val="00D555A5"/>
    <w:rsid w:val="00D557C8"/>
    <w:rsid w:val="00D57EAB"/>
    <w:rsid w:val="00D60926"/>
    <w:rsid w:val="00D60BF7"/>
    <w:rsid w:val="00D643B4"/>
    <w:rsid w:val="00D6515F"/>
    <w:rsid w:val="00D66BAA"/>
    <w:rsid w:val="00D6787F"/>
    <w:rsid w:val="00D679FE"/>
    <w:rsid w:val="00D76C2B"/>
    <w:rsid w:val="00D77E56"/>
    <w:rsid w:val="00D824FA"/>
    <w:rsid w:val="00D863CB"/>
    <w:rsid w:val="00D92C37"/>
    <w:rsid w:val="00D93D25"/>
    <w:rsid w:val="00D944EA"/>
    <w:rsid w:val="00D949AB"/>
    <w:rsid w:val="00D95615"/>
    <w:rsid w:val="00D9600A"/>
    <w:rsid w:val="00D97677"/>
    <w:rsid w:val="00DA27E5"/>
    <w:rsid w:val="00DA2906"/>
    <w:rsid w:val="00DA2C87"/>
    <w:rsid w:val="00DA7C92"/>
    <w:rsid w:val="00DB50E7"/>
    <w:rsid w:val="00DB7BC3"/>
    <w:rsid w:val="00DC214A"/>
    <w:rsid w:val="00DC5E5A"/>
    <w:rsid w:val="00DD0873"/>
    <w:rsid w:val="00DE2F37"/>
    <w:rsid w:val="00DE3CD1"/>
    <w:rsid w:val="00DE5CCB"/>
    <w:rsid w:val="00DE6C34"/>
    <w:rsid w:val="00DF269D"/>
    <w:rsid w:val="00DF4F0A"/>
    <w:rsid w:val="00DF57B8"/>
    <w:rsid w:val="00E0357B"/>
    <w:rsid w:val="00E104CF"/>
    <w:rsid w:val="00E12645"/>
    <w:rsid w:val="00E14400"/>
    <w:rsid w:val="00E246F5"/>
    <w:rsid w:val="00E30CF0"/>
    <w:rsid w:val="00E31AF8"/>
    <w:rsid w:val="00E3344C"/>
    <w:rsid w:val="00E33D26"/>
    <w:rsid w:val="00E33D97"/>
    <w:rsid w:val="00E34662"/>
    <w:rsid w:val="00E369F8"/>
    <w:rsid w:val="00E416C8"/>
    <w:rsid w:val="00E436BE"/>
    <w:rsid w:val="00E4537B"/>
    <w:rsid w:val="00E46DF0"/>
    <w:rsid w:val="00E47A76"/>
    <w:rsid w:val="00E47B42"/>
    <w:rsid w:val="00E50319"/>
    <w:rsid w:val="00E61095"/>
    <w:rsid w:val="00E63799"/>
    <w:rsid w:val="00E70AA0"/>
    <w:rsid w:val="00E745BD"/>
    <w:rsid w:val="00E75FDF"/>
    <w:rsid w:val="00E76960"/>
    <w:rsid w:val="00E879A4"/>
    <w:rsid w:val="00E9148E"/>
    <w:rsid w:val="00E915D0"/>
    <w:rsid w:val="00E93EAA"/>
    <w:rsid w:val="00E945FE"/>
    <w:rsid w:val="00EA12CB"/>
    <w:rsid w:val="00EB1A76"/>
    <w:rsid w:val="00EB425C"/>
    <w:rsid w:val="00EB52A9"/>
    <w:rsid w:val="00EB5A4A"/>
    <w:rsid w:val="00EB5C5E"/>
    <w:rsid w:val="00EB7AEA"/>
    <w:rsid w:val="00EC3841"/>
    <w:rsid w:val="00EC7560"/>
    <w:rsid w:val="00ED2065"/>
    <w:rsid w:val="00EE3A5A"/>
    <w:rsid w:val="00EE6027"/>
    <w:rsid w:val="00EF098C"/>
    <w:rsid w:val="00EF1ED0"/>
    <w:rsid w:val="00EF4CBE"/>
    <w:rsid w:val="00F04235"/>
    <w:rsid w:val="00F06DCC"/>
    <w:rsid w:val="00F1046C"/>
    <w:rsid w:val="00F11463"/>
    <w:rsid w:val="00F11723"/>
    <w:rsid w:val="00F11CEB"/>
    <w:rsid w:val="00F131F3"/>
    <w:rsid w:val="00F13AD0"/>
    <w:rsid w:val="00F146D0"/>
    <w:rsid w:val="00F17972"/>
    <w:rsid w:val="00F22BBB"/>
    <w:rsid w:val="00F23C53"/>
    <w:rsid w:val="00F25128"/>
    <w:rsid w:val="00F3728B"/>
    <w:rsid w:val="00F40C4F"/>
    <w:rsid w:val="00F4362D"/>
    <w:rsid w:val="00F465A3"/>
    <w:rsid w:val="00F53767"/>
    <w:rsid w:val="00F5797E"/>
    <w:rsid w:val="00F60F84"/>
    <w:rsid w:val="00F671BF"/>
    <w:rsid w:val="00F67942"/>
    <w:rsid w:val="00F737D0"/>
    <w:rsid w:val="00F74006"/>
    <w:rsid w:val="00F743A9"/>
    <w:rsid w:val="00F77340"/>
    <w:rsid w:val="00F82F37"/>
    <w:rsid w:val="00F84373"/>
    <w:rsid w:val="00F84F79"/>
    <w:rsid w:val="00F85186"/>
    <w:rsid w:val="00F876DD"/>
    <w:rsid w:val="00F925A4"/>
    <w:rsid w:val="00F96790"/>
    <w:rsid w:val="00FA0C1F"/>
    <w:rsid w:val="00FA14D6"/>
    <w:rsid w:val="00FA1EBF"/>
    <w:rsid w:val="00FA382E"/>
    <w:rsid w:val="00FA4CAA"/>
    <w:rsid w:val="00FA6F25"/>
    <w:rsid w:val="00FA7A2B"/>
    <w:rsid w:val="00FB0847"/>
    <w:rsid w:val="00FB21A9"/>
    <w:rsid w:val="00FB48A0"/>
    <w:rsid w:val="00FC2FC4"/>
    <w:rsid w:val="00FC4700"/>
    <w:rsid w:val="00FC57D6"/>
    <w:rsid w:val="00FD61A3"/>
    <w:rsid w:val="00FD6CA1"/>
    <w:rsid w:val="00FE0F23"/>
    <w:rsid w:val="00FE5C4F"/>
    <w:rsid w:val="00FF146D"/>
    <w:rsid w:val="00FF168B"/>
    <w:rsid w:val="00FF2F64"/>
    <w:rsid w:val="00FF55A8"/>
    <w:rsid w:val="00FF7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F94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link w:val="Heading1Char"/>
    <w:uiPriority w:val="1"/>
    <w:qFormat/>
    <w:pPr>
      <w:ind w:left="1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spacing w:line="180" w:lineRule="exact"/>
    </w:pPr>
  </w:style>
  <w:style w:type="paragraph" w:styleId="BalloonText">
    <w:name w:val="Balloon Text"/>
    <w:basedOn w:val="Normal"/>
    <w:link w:val="BalloonTextChar"/>
    <w:uiPriority w:val="99"/>
    <w:semiHidden/>
    <w:unhideWhenUsed/>
    <w:rsid w:val="003714CD"/>
    <w:rPr>
      <w:rFonts w:ascii="Tahoma" w:hAnsi="Tahoma" w:cs="Tahoma"/>
      <w:sz w:val="16"/>
      <w:szCs w:val="16"/>
    </w:rPr>
  </w:style>
  <w:style w:type="character" w:customStyle="1" w:styleId="BalloonTextChar">
    <w:name w:val="Balloon Text Char"/>
    <w:basedOn w:val="DefaultParagraphFont"/>
    <w:link w:val="BalloonText"/>
    <w:uiPriority w:val="99"/>
    <w:semiHidden/>
    <w:rsid w:val="003714CD"/>
    <w:rPr>
      <w:rFonts w:ascii="Tahoma" w:eastAsia="Calibri" w:hAnsi="Tahoma" w:cs="Tahoma"/>
      <w:sz w:val="16"/>
      <w:szCs w:val="16"/>
    </w:rPr>
  </w:style>
  <w:style w:type="paragraph" w:styleId="Header">
    <w:name w:val="header"/>
    <w:basedOn w:val="Normal"/>
    <w:link w:val="HeaderChar"/>
    <w:uiPriority w:val="99"/>
    <w:unhideWhenUsed/>
    <w:rsid w:val="00CB3B36"/>
    <w:pPr>
      <w:tabs>
        <w:tab w:val="center" w:pos="4680"/>
        <w:tab w:val="right" w:pos="9360"/>
      </w:tabs>
    </w:pPr>
  </w:style>
  <w:style w:type="character" w:customStyle="1" w:styleId="HeaderChar">
    <w:name w:val="Header Char"/>
    <w:basedOn w:val="DefaultParagraphFont"/>
    <w:link w:val="Header"/>
    <w:uiPriority w:val="99"/>
    <w:rsid w:val="00CB3B36"/>
    <w:rPr>
      <w:rFonts w:ascii="Calibri" w:eastAsia="Calibri" w:hAnsi="Calibri" w:cs="Calibri"/>
    </w:rPr>
  </w:style>
  <w:style w:type="paragraph" w:styleId="Footer">
    <w:name w:val="footer"/>
    <w:basedOn w:val="Normal"/>
    <w:link w:val="FooterChar"/>
    <w:uiPriority w:val="99"/>
    <w:unhideWhenUsed/>
    <w:rsid w:val="00CB3B36"/>
    <w:pPr>
      <w:tabs>
        <w:tab w:val="center" w:pos="4680"/>
        <w:tab w:val="right" w:pos="9360"/>
      </w:tabs>
    </w:pPr>
  </w:style>
  <w:style w:type="character" w:customStyle="1" w:styleId="FooterChar">
    <w:name w:val="Footer Char"/>
    <w:basedOn w:val="DefaultParagraphFont"/>
    <w:link w:val="Footer"/>
    <w:uiPriority w:val="99"/>
    <w:rsid w:val="00CB3B36"/>
    <w:rPr>
      <w:rFonts w:ascii="Calibri" w:eastAsia="Calibri" w:hAnsi="Calibri" w:cs="Calibri"/>
    </w:rPr>
  </w:style>
  <w:style w:type="table" w:styleId="TableGrid">
    <w:name w:val="Table Grid"/>
    <w:basedOn w:val="TableNormal"/>
    <w:uiPriority w:val="59"/>
    <w:rsid w:val="00CB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20358186140174561gmail-msolistparagraph">
    <w:name w:val="m_3220358186140174561gmail-msolistparagraph"/>
    <w:basedOn w:val="Normal"/>
    <w:rsid w:val="00DE2F3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F743A9"/>
    <w:rPr>
      <w:rFonts w:ascii="Calibri" w:eastAsia="Calibri" w:hAnsi="Calibri" w:cs="Calibri"/>
      <w:b/>
      <w:bCs/>
      <w:sz w:val="24"/>
      <w:szCs w:val="24"/>
    </w:rPr>
  </w:style>
  <w:style w:type="character" w:customStyle="1" w:styleId="BodyTextChar">
    <w:name w:val="Body Text Char"/>
    <w:basedOn w:val="DefaultParagraphFont"/>
    <w:link w:val="BodyText"/>
    <w:uiPriority w:val="1"/>
    <w:rsid w:val="00F743A9"/>
    <w:rPr>
      <w:rFonts w:ascii="Calibri" w:eastAsia="Calibri" w:hAnsi="Calibri" w:cs="Calibri"/>
      <w:sz w:val="24"/>
      <w:szCs w:val="24"/>
    </w:rPr>
  </w:style>
  <w:style w:type="character" w:styleId="Hyperlink">
    <w:name w:val="Hyperlink"/>
    <w:basedOn w:val="DefaultParagraphFont"/>
    <w:uiPriority w:val="99"/>
    <w:unhideWhenUsed/>
    <w:rsid w:val="00F743A9"/>
    <w:rPr>
      <w:color w:val="0000FF"/>
      <w:u w:val="single"/>
    </w:rPr>
  </w:style>
  <w:style w:type="character" w:styleId="CommentReference">
    <w:name w:val="annotation reference"/>
    <w:basedOn w:val="DefaultParagraphFont"/>
    <w:uiPriority w:val="99"/>
    <w:semiHidden/>
    <w:unhideWhenUsed/>
    <w:rsid w:val="004814CB"/>
    <w:rPr>
      <w:sz w:val="16"/>
      <w:szCs w:val="16"/>
    </w:rPr>
  </w:style>
  <w:style w:type="paragraph" w:styleId="CommentText">
    <w:name w:val="annotation text"/>
    <w:basedOn w:val="Normal"/>
    <w:link w:val="CommentTextChar"/>
    <w:uiPriority w:val="99"/>
    <w:unhideWhenUsed/>
    <w:rsid w:val="004814CB"/>
    <w:rPr>
      <w:sz w:val="20"/>
      <w:szCs w:val="20"/>
    </w:rPr>
  </w:style>
  <w:style w:type="character" w:customStyle="1" w:styleId="CommentTextChar">
    <w:name w:val="Comment Text Char"/>
    <w:basedOn w:val="DefaultParagraphFont"/>
    <w:link w:val="CommentText"/>
    <w:uiPriority w:val="99"/>
    <w:rsid w:val="004814C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814CB"/>
    <w:rPr>
      <w:b/>
      <w:bCs/>
    </w:rPr>
  </w:style>
  <w:style w:type="character" w:customStyle="1" w:styleId="CommentSubjectChar">
    <w:name w:val="Comment Subject Char"/>
    <w:basedOn w:val="CommentTextChar"/>
    <w:link w:val="CommentSubject"/>
    <w:uiPriority w:val="99"/>
    <w:semiHidden/>
    <w:rsid w:val="004814CB"/>
    <w:rPr>
      <w:rFonts w:ascii="Calibri" w:eastAsia="Calibri" w:hAnsi="Calibri" w:cs="Calibri"/>
      <w:b/>
      <w:bCs/>
      <w:sz w:val="20"/>
      <w:szCs w:val="20"/>
    </w:rPr>
  </w:style>
  <w:style w:type="paragraph" w:styleId="Revision">
    <w:name w:val="Revision"/>
    <w:hidden/>
    <w:uiPriority w:val="99"/>
    <w:semiHidden/>
    <w:rsid w:val="00295A7C"/>
    <w:pPr>
      <w:widowControl/>
      <w:autoSpaceDE/>
      <w:autoSpaceDN/>
    </w:pPr>
    <w:rPr>
      <w:rFonts w:ascii="Calibri" w:eastAsia="Calibri" w:hAnsi="Calibri" w:cs="Calibri"/>
    </w:rPr>
  </w:style>
  <w:style w:type="paragraph" w:customStyle="1" w:styleId="Default">
    <w:name w:val="Default"/>
    <w:rsid w:val="008320BB"/>
    <w:pPr>
      <w:widowControl/>
      <w:adjustRightInd w:val="0"/>
    </w:pPr>
    <w:rPr>
      <w:rFonts w:ascii="Calibri" w:hAnsi="Calibri" w:cs="Calibri"/>
      <w:color w:val="000000"/>
      <w:sz w:val="24"/>
      <w:szCs w:val="24"/>
    </w:rPr>
  </w:style>
  <w:style w:type="paragraph" w:customStyle="1" w:styleId="Commonwealth">
    <w:name w:val="Commonwealth"/>
    <w:basedOn w:val="Normal"/>
    <w:link w:val="CommonwealthChar"/>
    <w:qFormat/>
    <w:rsid w:val="001F09A7"/>
    <w:pPr>
      <w:widowControl/>
      <w:tabs>
        <w:tab w:val="center" w:pos="4680"/>
      </w:tabs>
      <w:autoSpaceDE/>
      <w:autoSpaceDN/>
      <w:spacing w:line="300" w:lineRule="exact"/>
      <w:contextualSpacing/>
      <w:jc w:val="center"/>
    </w:pPr>
    <w:rPr>
      <w:rFonts w:ascii="Copperplate Gothic Light" w:hAnsi="Copperplate Gothic Light" w:cs="Arial"/>
      <w:color w:val="00539F"/>
      <w:sz w:val="24"/>
      <w:szCs w:val="24"/>
    </w:rPr>
  </w:style>
  <w:style w:type="character" w:customStyle="1" w:styleId="CommonwealthChar">
    <w:name w:val="Commonwealth Char"/>
    <w:basedOn w:val="DefaultParagraphFont"/>
    <w:link w:val="Commonwealth"/>
    <w:rsid w:val="001F09A7"/>
    <w:rPr>
      <w:rFonts w:ascii="Copperplate Gothic Light" w:eastAsia="Calibri" w:hAnsi="Copperplate Gothic Light" w:cs="Arial"/>
      <w:color w:val="00539F"/>
      <w:sz w:val="24"/>
      <w:szCs w:val="24"/>
    </w:rPr>
  </w:style>
  <w:style w:type="paragraph" w:customStyle="1" w:styleId="VBPDHeaderInfo">
    <w:name w:val="VBPD Header Info"/>
    <w:basedOn w:val="Normal"/>
    <w:link w:val="VBPDHeaderInfoChar"/>
    <w:rsid w:val="001F09A7"/>
    <w:pPr>
      <w:widowControl/>
      <w:autoSpaceDE/>
      <w:autoSpaceDN/>
      <w:spacing w:line="200" w:lineRule="exact"/>
      <w:contextualSpacing/>
      <w:jc w:val="center"/>
    </w:pPr>
    <w:rPr>
      <w:rFonts w:cs="Times New Roman"/>
      <w:i/>
      <w:color w:val="365F91"/>
      <w:sz w:val="20"/>
      <w:szCs w:val="20"/>
    </w:rPr>
  </w:style>
  <w:style w:type="character" w:customStyle="1" w:styleId="VBPDHeaderInfoChar">
    <w:name w:val="VBPD Header Info Char"/>
    <w:basedOn w:val="DefaultParagraphFont"/>
    <w:link w:val="VBPDHeaderInfo"/>
    <w:rsid w:val="001F09A7"/>
    <w:rPr>
      <w:rFonts w:ascii="Calibri" w:eastAsia="Calibri" w:hAnsi="Calibri" w:cs="Times New Roman"/>
      <w:i/>
      <w:color w:val="365F9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link w:val="Heading1Char"/>
    <w:uiPriority w:val="1"/>
    <w:qFormat/>
    <w:pPr>
      <w:ind w:left="1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spacing w:line="180" w:lineRule="exact"/>
    </w:pPr>
  </w:style>
  <w:style w:type="paragraph" w:styleId="BalloonText">
    <w:name w:val="Balloon Text"/>
    <w:basedOn w:val="Normal"/>
    <w:link w:val="BalloonTextChar"/>
    <w:uiPriority w:val="99"/>
    <w:semiHidden/>
    <w:unhideWhenUsed/>
    <w:rsid w:val="003714CD"/>
    <w:rPr>
      <w:rFonts w:ascii="Tahoma" w:hAnsi="Tahoma" w:cs="Tahoma"/>
      <w:sz w:val="16"/>
      <w:szCs w:val="16"/>
    </w:rPr>
  </w:style>
  <w:style w:type="character" w:customStyle="1" w:styleId="BalloonTextChar">
    <w:name w:val="Balloon Text Char"/>
    <w:basedOn w:val="DefaultParagraphFont"/>
    <w:link w:val="BalloonText"/>
    <w:uiPriority w:val="99"/>
    <w:semiHidden/>
    <w:rsid w:val="003714CD"/>
    <w:rPr>
      <w:rFonts w:ascii="Tahoma" w:eastAsia="Calibri" w:hAnsi="Tahoma" w:cs="Tahoma"/>
      <w:sz w:val="16"/>
      <w:szCs w:val="16"/>
    </w:rPr>
  </w:style>
  <w:style w:type="paragraph" w:styleId="Header">
    <w:name w:val="header"/>
    <w:basedOn w:val="Normal"/>
    <w:link w:val="HeaderChar"/>
    <w:uiPriority w:val="99"/>
    <w:unhideWhenUsed/>
    <w:rsid w:val="00CB3B36"/>
    <w:pPr>
      <w:tabs>
        <w:tab w:val="center" w:pos="4680"/>
        <w:tab w:val="right" w:pos="9360"/>
      </w:tabs>
    </w:pPr>
  </w:style>
  <w:style w:type="character" w:customStyle="1" w:styleId="HeaderChar">
    <w:name w:val="Header Char"/>
    <w:basedOn w:val="DefaultParagraphFont"/>
    <w:link w:val="Header"/>
    <w:uiPriority w:val="99"/>
    <w:rsid w:val="00CB3B36"/>
    <w:rPr>
      <w:rFonts w:ascii="Calibri" w:eastAsia="Calibri" w:hAnsi="Calibri" w:cs="Calibri"/>
    </w:rPr>
  </w:style>
  <w:style w:type="paragraph" w:styleId="Footer">
    <w:name w:val="footer"/>
    <w:basedOn w:val="Normal"/>
    <w:link w:val="FooterChar"/>
    <w:uiPriority w:val="99"/>
    <w:unhideWhenUsed/>
    <w:rsid w:val="00CB3B36"/>
    <w:pPr>
      <w:tabs>
        <w:tab w:val="center" w:pos="4680"/>
        <w:tab w:val="right" w:pos="9360"/>
      </w:tabs>
    </w:pPr>
  </w:style>
  <w:style w:type="character" w:customStyle="1" w:styleId="FooterChar">
    <w:name w:val="Footer Char"/>
    <w:basedOn w:val="DefaultParagraphFont"/>
    <w:link w:val="Footer"/>
    <w:uiPriority w:val="99"/>
    <w:rsid w:val="00CB3B36"/>
    <w:rPr>
      <w:rFonts w:ascii="Calibri" w:eastAsia="Calibri" w:hAnsi="Calibri" w:cs="Calibri"/>
    </w:rPr>
  </w:style>
  <w:style w:type="table" w:styleId="TableGrid">
    <w:name w:val="Table Grid"/>
    <w:basedOn w:val="TableNormal"/>
    <w:uiPriority w:val="59"/>
    <w:rsid w:val="00CB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20358186140174561gmail-msolistparagraph">
    <w:name w:val="m_3220358186140174561gmail-msolistparagraph"/>
    <w:basedOn w:val="Normal"/>
    <w:rsid w:val="00DE2F3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F743A9"/>
    <w:rPr>
      <w:rFonts w:ascii="Calibri" w:eastAsia="Calibri" w:hAnsi="Calibri" w:cs="Calibri"/>
      <w:b/>
      <w:bCs/>
      <w:sz w:val="24"/>
      <w:szCs w:val="24"/>
    </w:rPr>
  </w:style>
  <w:style w:type="character" w:customStyle="1" w:styleId="BodyTextChar">
    <w:name w:val="Body Text Char"/>
    <w:basedOn w:val="DefaultParagraphFont"/>
    <w:link w:val="BodyText"/>
    <w:uiPriority w:val="1"/>
    <w:rsid w:val="00F743A9"/>
    <w:rPr>
      <w:rFonts w:ascii="Calibri" w:eastAsia="Calibri" w:hAnsi="Calibri" w:cs="Calibri"/>
      <w:sz w:val="24"/>
      <w:szCs w:val="24"/>
    </w:rPr>
  </w:style>
  <w:style w:type="character" w:styleId="Hyperlink">
    <w:name w:val="Hyperlink"/>
    <w:basedOn w:val="DefaultParagraphFont"/>
    <w:uiPriority w:val="99"/>
    <w:unhideWhenUsed/>
    <w:rsid w:val="00F743A9"/>
    <w:rPr>
      <w:color w:val="0000FF"/>
      <w:u w:val="single"/>
    </w:rPr>
  </w:style>
  <w:style w:type="character" w:styleId="CommentReference">
    <w:name w:val="annotation reference"/>
    <w:basedOn w:val="DefaultParagraphFont"/>
    <w:uiPriority w:val="99"/>
    <w:semiHidden/>
    <w:unhideWhenUsed/>
    <w:rsid w:val="004814CB"/>
    <w:rPr>
      <w:sz w:val="16"/>
      <w:szCs w:val="16"/>
    </w:rPr>
  </w:style>
  <w:style w:type="paragraph" w:styleId="CommentText">
    <w:name w:val="annotation text"/>
    <w:basedOn w:val="Normal"/>
    <w:link w:val="CommentTextChar"/>
    <w:uiPriority w:val="99"/>
    <w:unhideWhenUsed/>
    <w:rsid w:val="004814CB"/>
    <w:rPr>
      <w:sz w:val="20"/>
      <w:szCs w:val="20"/>
    </w:rPr>
  </w:style>
  <w:style w:type="character" w:customStyle="1" w:styleId="CommentTextChar">
    <w:name w:val="Comment Text Char"/>
    <w:basedOn w:val="DefaultParagraphFont"/>
    <w:link w:val="CommentText"/>
    <w:uiPriority w:val="99"/>
    <w:rsid w:val="004814C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814CB"/>
    <w:rPr>
      <w:b/>
      <w:bCs/>
    </w:rPr>
  </w:style>
  <w:style w:type="character" w:customStyle="1" w:styleId="CommentSubjectChar">
    <w:name w:val="Comment Subject Char"/>
    <w:basedOn w:val="CommentTextChar"/>
    <w:link w:val="CommentSubject"/>
    <w:uiPriority w:val="99"/>
    <w:semiHidden/>
    <w:rsid w:val="004814CB"/>
    <w:rPr>
      <w:rFonts w:ascii="Calibri" w:eastAsia="Calibri" w:hAnsi="Calibri" w:cs="Calibri"/>
      <w:b/>
      <w:bCs/>
      <w:sz w:val="20"/>
      <w:szCs w:val="20"/>
    </w:rPr>
  </w:style>
  <w:style w:type="paragraph" w:styleId="Revision">
    <w:name w:val="Revision"/>
    <w:hidden/>
    <w:uiPriority w:val="99"/>
    <w:semiHidden/>
    <w:rsid w:val="00295A7C"/>
    <w:pPr>
      <w:widowControl/>
      <w:autoSpaceDE/>
      <w:autoSpaceDN/>
    </w:pPr>
    <w:rPr>
      <w:rFonts w:ascii="Calibri" w:eastAsia="Calibri" w:hAnsi="Calibri" w:cs="Calibri"/>
    </w:rPr>
  </w:style>
  <w:style w:type="paragraph" w:customStyle="1" w:styleId="Default">
    <w:name w:val="Default"/>
    <w:rsid w:val="008320BB"/>
    <w:pPr>
      <w:widowControl/>
      <w:adjustRightInd w:val="0"/>
    </w:pPr>
    <w:rPr>
      <w:rFonts w:ascii="Calibri" w:hAnsi="Calibri" w:cs="Calibri"/>
      <w:color w:val="000000"/>
      <w:sz w:val="24"/>
      <w:szCs w:val="24"/>
    </w:rPr>
  </w:style>
  <w:style w:type="paragraph" w:customStyle="1" w:styleId="Commonwealth">
    <w:name w:val="Commonwealth"/>
    <w:basedOn w:val="Normal"/>
    <w:link w:val="CommonwealthChar"/>
    <w:qFormat/>
    <w:rsid w:val="001F09A7"/>
    <w:pPr>
      <w:widowControl/>
      <w:tabs>
        <w:tab w:val="center" w:pos="4680"/>
      </w:tabs>
      <w:autoSpaceDE/>
      <w:autoSpaceDN/>
      <w:spacing w:line="300" w:lineRule="exact"/>
      <w:contextualSpacing/>
      <w:jc w:val="center"/>
    </w:pPr>
    <w:rPr>
      <w:rFonts w:ascii="Copperplate Gothic Light" w:hAnsi="Copperplate Gothic Light" w:cs="Arial"/>
      <w:color w:val="00539F"/>
      <w:sz w:val="24"/>
      <w:szCs w:val="24"/>
    </w:rPr>
  </w:style>
  <w:style w:type="character" w:customStyle="1" w:styleId="CommonwealthChar">
    <w:name w:val="Commonwealth Char"/>
    <w:basedOn w:val="DefaultParagraphFont"/>
    <w:link w:val="Commonwealth"/>
    <w:rsid w:val="001F09A7"/>
    <w:rPr>
      <w:rFonts w:ascii="Copperplate Gothic Light" w:eastAsia="Calibri" w:hAnsi="Copperplate Gothic Light" w:cs="Arial"/>
      <w:color w:val="00539F"/>
      <w:sz w:val="24"/>
      <w:szCs w:val="24"/>
    </w:rPr>
  </w:style>
  <w:style w:type="paragraph" w:customStyle="1" w:styleId="VBPDHeaderInfo">
    <w:name w:val="VBPD Header Info"/>
    <w:basedOn w:val="Normal"/>
    <w:link w:val="VBPDHeaderInfoChar"/>
    <w:rsid w:val="001F09A7"/>
    <w:pPr>
      <w:widowControl/>
      <w:autoSpaceDE/>
      <w:autoSpaceDN/>
      <w:spacing w:line="200" w:lineRule="exact"/>
      <w:contextualSpacing/>
      <w:jc w:val="center"/>
    </w:pPr>
    <w:rPr>
      <w:rFonts w:cs="Times New Roman"/>
      <w:i/>
      <w:color w:val="365F91"/>
      <w:sz w:val="20"/>
      <w:szCs w:val="20"/>
    </w:rPr>
  </w:style>
  <w:style w:type="character" w:customStyle="1" w:styleId="VBPDHeaderInfoChar">
    <w:name w:val="VBPD Header Info Char"/>
    <w:basedOn w:val="DefaultParagraphFont"/>
    <w:link w:val="VBPDHeaderInfo"/>
    <w:rsid w:val="001F09A7"/>
    <w:rPr>
      <w:rFonts w:ascii="Calibri" w:eastAsia="Calibri" w:hAnsi="Calibri" w:cs="Times New Roman"/>
      <w:i/>
      <w:color w:val="365F9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223984">
      <w:bodyDiv w:val="1"/>
      <w:marLeft w:val="0"/>
      <w:marRight w:val="0"/>
      <w:marTop w:val="0"/>
      <w:marBottom w:val="0"/>
      <w:divBdr>
        <w:top w:val="none" w:sz="0" w:space="0" w:color="auto"/>
        <w:left w:val="none" w:sz="0" w:space="0" w:color="auto"/>
        <w:bottom w:val="none" w:sz="0" w:space="0" w:color="auto"/>
        <w:right w:val="none" w:sz="0" w:space="0" w:color="auto"/>
      </w:divBdr>
    </w:div>
    <w:div w:id="1126700183">
      <w:bodyDiv w:val="1"/>
      <w:marLeft w:val="0"/>
      <w:marRight w:val="0"/>
      <w:marTop w:val="0"/>
      <w:marBottom w:val="0"/>
      <w:divBdr>
        <w:top w:val="none" w:sz="0" w:space="0" w:color="auto"/>
        <w:left w:val="none" w:sz="0" w:space="0" w:color="auto"/>
        <w:bottom w:val="none" w:sz="0" w:space="0" w:color="auto"/>
        <w:right w:val="none" w:sz="0" w:space="0" w:color="auto"/>
      </w:divBdr>
    </w:div>
    <w:div w:id="1503274462">
      <w:bodyDiv w:val="1"/>
      <w:marLeft w:val="0"/>
      <w:marRight w:val="0"/>
      <w:marTop w:val="0"/>
      <w:marBottom w:val="0"/>
      <w:divBdr>
        <w:top w:val="none" w:sz="0" w:space="0" w:color="auto"/>
        <w:left w:val="none" w:sz="0" w:space="0" w:color="auto"/>
        <w:bottom w:val="none" w:sz="0" w:space="0" w:color="auto"/>
        <w:right w:val="none" w:sz="0" w:space="0" w:color="auto"/>
      </w:divBdr>
      <w:divsChild>
        <w:div w:id="1246963218">
          <w:marLeft w:val="0"/>
          <w:marRight w:val="0"/>
          <w:marTop w:val="0"/>
          <w:marBottom w:val="0"/>
          <w:divBdr>
            <w:top w:val="none" w:sz="0" w:space="0" w:color="auto"/>
            <w:left w:val="none" w:sz="0" w:space="0" w:color="auto"/>
            <w:bottom w:val="none" w:sz="0" w:space="0" w:color="auto"/>
            <w:right w:val="none" w:sz="0" w:space="0" w:color="auto"/>
          </w:divBdr>
        </w:div>
        <w:div w:id="206643997">
          <w:marLeft w:val="0"/>
          <w:marRight w:val="0"/>
          <w:marTop w:val="0"/>
          <w:marBottom w:val="0"/>
          <w:divBdr>
            <w:top w:val="none" w:sz="0" w:space="0" w:color="auto"/>
            <w:left w:val="none" w:sz="0" w:space="0" w:color="auto"/>
            <w:bottom w:val="none" w:sz="0" w:space="0" w:color="auto"/>
            <w:right w:val="none" w:sz="0" w:space="0" w:color="auto"/>
          </w:divBdr>
        </w:div>
        <w:div w:id="386883169">
          <w:marLeft w:val="0"/>
          <w:marRight w:val="0"/>
          <w:marTop w:val="0"/>
          <w:marBottom w:val="0"/>
          <w:divBdr>
            <w:top w:val="none" w:sz="0" w:space="0" w:color="auto"/>
            <w:left w:val="none" w:sz="0" w:space="0" w:color="auto"/>
            <w:bottom w:val="none" w:sz="0" w:space="0" w:color="auto"/>
            <w:right w:val="none" w:sz="0" w:space="0" w:color="auto"/>
          </w:divBdr>
        </w:div>
      </w:divsChild>
    </w:div>
    <w:div w:id="1892496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tiff"/><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medicaid.gov/Medicaid-CHIP-Program-Information/By-Topics/Long-TermServices-and-Supports/Home-and-Community-Based-Services/Downloads/Settings-thatisolate.pdf" TargetMode="Externa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theme" Target="theme/theme1.xml"/><Relationship Id="rId14" Type="http://schemas.openxmlformats.org/officeDocument/2006/relationships/hyperlink" Target="mailto:HCBSComments@dmas.virginia.gov" TargetMode="External"/><Relationship Id="rId9" Type="http://schemas.openxmlformats.org/officeDocument/2006/relationships/settings" Target="settings.xml"/><Relationship Id="rId22"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9461f00-0b74-46d7-ba90-7a84aa4e2ee4">NKAHMF2WWKTP-399312027-2053</_dlc_DocId>
    <_dlc_DocIdUrl xmlns="89461f00-0b74-46d7-ba90-7a84aa4e2ee4">
      <Url>https://sharepoint.wwrc.net/VBPDdocs/_layouts/15/DocIdRedir.aspx?ID=NKAHMF2WWKTP-399312027-2053</Url>
      <Description>NKAHMF2WWKTP-399312027-2053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9A83348A73B2104AA43CA6202EED0D55" ma:contentTypeVersion="8" ma:contentTypeDescription="Create a new document." ma:contentTypeScope="" ma:versionID="037d21975d4ce9f2f89b13f0e095aaaf">
  <xsd:schema xmlns:xsd="http://www.w3.org/2001/XMLSchema" xmlns:xs="http://www.w3.org/2001/XMLSchema" xmlns:p="http://schemas.microsoft.com/office/2006/metadata/properties" xmlns:ns1="http://schemas.microsoft.com/sharepoint/v3" xmlns:ns2="89461f00-0b74-46d7-ba90-7a84aa4e2ee4" targetNamespace="http://schemas.microsoft.com/office/2006/metadata/properties" ma:root="true" ma:fieldsID="b83eddf13b62b192c49b39a69bfd457d" ns1:_="" ns2:_="">
    <xsd:import namespace="http://schemas.microsoft.com/sharepoint/v3"/>
    <xsd:import namespace="89461f00-0b74-46d7-ba90-7a84aa4e2ee4"/>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461f00-0b74-46d7-ba90-7a84aa4e2ee4"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B51A52-8C5B-4CA3-881E-DFABC4D2352E}"/>
</file>

<file path=customXml/itemProps2.xml><?xml version="1.0" encoding="utf-8"?>
<ds:datastoreItem xmlns:ds="http://schemas.openxmlformats.org/officeDocument/2006/customXml" ds:itemID="{CBA6A203-F325-41B3-B9BB-8DDBB52309B1}"/>
</file>

<file path=customXml/itemProps3.xml><?xml version="1.0" encoding="utf-8"?>
<ds:datastoreItem xmlns:ds="http://schemas.openxmlformats.org/officeDocument/2006/customXml" ds:itemID="{69173849-7D79-4320-8C67-07C53DD5C8AC}"/>
</file>

<file path=customXml/itemProps4.xml><?xml version="1.0" encoding="utf-8"?>
<ds:datastoreItem xmlns:ds="http://schemas.openxmlformats.org/officeDocument/2006/customXml" ds:itemID="{80B51A52-8C5B-4CA3-881E-DFABC4D2352E}"/>
</file>

<file path=customXml/itemProps5.xml><?xml version="1.0" encoding="utf-8"?>
<ds:datastoreItem xmlns:ds="http://schemas.openxmlformats.org/officeDocument/2006/customXml" ds:itemID="{0A0EDDDD-911D-4883-BAC4-1FB448E0E7AC}"/>
</file>

<file path=customXml/itemProps6.xml><?xml version="1.0" encoding="utf-8"?>
<ds:datastoreItem xmlns:ds="http://schemas.openxmlformats.org/officeDocument/2006/customXml" ds:itemID="{C16E62CD-85DE-43D4-92D5-F8BF1FD4E3FF}"/>
</file>

<file path=docProps/app.xml><?xml version="1.0" encoding="utf-8"?>
<Properties xmlns="http://schemas.openxmlformats.org/officeDocument/2006/extended-properties" xmlns:vt="http://schemas.openxmlformats.org/officeDocument/2006/docPropsVTypes">
  <Template>Normal</Template>
  <TotalTime>152</TotalTime>
  <Pages>14</Pages>
  <Words>5647</Words>
  <Characters>32189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37761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john.cimino</dc:creator>
  <cp:lastModifiedBy>Jarvela, Benjamin (VBPD)</cp:lastModifiedBy>
  <cp:revision>24</cp:revision>
  <cp:lastPrinted>2019-03-21T20:08:00Z</cp:lastPrinted>
  <dcterms:created xsi:type="dcterms:W3CDTF">2019-03-25T14:25:00Z</dcterms:created>
  <dcterms:modified xsi:type="dcterms:W3CDTF">2019-03-25T18:14:00Z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2016-04-04T00:00:00Z</vt:filetime>
  </property>
  <property fmtid="{D5CDD505-2E9C-101B-9397-08002B2CF9AE}" pid="3" name="Creator">
    <vt:lpwstr>Acrobat PDFMaker 15 for Word</vt:lpwstr>
  </property>
  <property fmtid="{D5CDD505-2E9C-101B-9397-08002B2CF9AE}" pid="4" name="LastSaved">
    <vt:filetime>2017-07-21T00:00:00Z</vt:filetime>
  </property>
  <property fmtid="{D5CDD505-2E9C-101B-9397-08002B2CF9AE}" pid="5" name="ContentTypeId">
    <vt:lpwstr>0x0101009A83348A73B2104AA43CA6202EED0D55</vt:lpwstr>
  </property>
  <property fmtid="{D5CDD505-2E9C-101B-9397-08002B2CF9AE}" pid="6" name="_dlc_DocIdItemGuid">
    <vt:lpwstr>691a5b3c-7210-4f97-9454-2718678f4148</vt:lpwstr>
  </property>
</Properties>
</file>